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6A" w:rsidRPr="00D943F3" w:rsidRDefault="00B6536A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3F3">
        <w:rPr>
          <w:rFonts w:ascii="Times New Roman" w:hAnsi="Times New Roman" w:cs="Times New Roman"/>
          <w:b/>
          <w:sz w:val="28"/>
          <w:szCs w:val="28"/>
        </w:rPr>
        <w:t>АВТОНОМНОЕ  УЧРЕЖДЕНИЕ  ВОРОНЕЖСКОЙ  ОБЛАСТИ</w:t>
      </w:r>
    </w:p>
    <w:p w:rsidR="00B6536A" w:rsidRPr="00D943F3" w:rsidRDefault="00B6536A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3F3">
        <w:rPr>
          <w:rFonts w:ascii="Times New Roman" w:hAnsi="Times New Roman" w:cs="Times New Roman"/>
          <w:b/>
          <w:sz w:val="28"/>
          <w:szCs w:val="28"/>
        </w:rPr>
        <w:t>«ИНСТИТУТ  СТРАТЕГИЧЕСКОГО  РАЗВИТИЯ»</w:t>
      </w:r>
    </w:p>
    <w:p w:rsidR="00B6536A" w:rsidRPr="00B6536A" w:rsidRDefault="00B6536A" w:rsidP="00B653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BC2" w:rsidRDefault="00EE0BC2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C2" w:rsidRDefault="00EE0BC2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C2" w:rsidRDefault="00EE0BC2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7D1" w:rsidRPr="00EC5E74" w:rsidRDefault="00B6536A" w:rsidP="00EC5E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E74">
        <w:rPr>
          <w:rFonts w:ascii="Times New Roman" w:hAnsi="Times New Roman" w:cs="Times New Roman"/>
          <w:b/>
          <w:sz w:val="32"/>
          <w:szCs w:val="32"/>
        </w:rPr>
        <w:t>Информационно-аналитический материал</w:t>
      </w:r>
      <w:r w:rsidR="00925507" w:rsidRPr="00EC5E74">
        <w:rPr>
          <w:rFonts w:ascii="Times New Roman" w:hAnsi="Times New Roman" w:cs="Times New Roman"/>
          <w:b/>
          <w:sz w:val="32"/>
          <w:szCs w:val="32"/>
        </w:rPr>
        <w:t xml:space="preserve"> на тему:</w:t>
      </w:r>
    </w:p>
    <w:p w:rsidR="008464EB" w:rsidRPr="0029474B" w:rsidRDefault="00925507" w:rsidP="00EC5E74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593461">
        <w:rPr>
          <w:rFonts w:ascii="Times New Roman" w:hAnsi="Times New Roman" w:cs="Times New Roman"/>
          <w:b/>
          <w:sz w:val="32"/>
          <w:szCs w:val="32"/>
        </w:rPr>
        <w:t>О реализации государственных программ Воронежской области на территории региона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464EB" w:rsidRDefault="008464EB" w:rsidP="008A5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Pr="00E108B5" w:rsidRDefault="00E108B5">
      <w:pPr>
        <w:rPr>
          <w:rFonts w:ascii="Times New Roman" w:hAnsi="Times New Roman" w:cs="Times New Roman"/>
          <w:b/>
          <w:sz w:val="28"/>
          <w:szCs w:val="28"/>
        </w:rPr>
      </w:pPr>
      <w:r w:rsidRPr="00D943F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EE0BC2" w:rsidRDefault="00E108B5" w:rsidP="009255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8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EE0BC2" w:rsidRDefault="00EE0BC2" w:rsidP="009255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507" w:rsidRPr="00685D3A" w:rsidRDefault="00EE0BC2" w:rsidP="009255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85D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108B5" w:rsidRPr="00685D3A">
        <w:rPr>
          <w:rFonts w:ascii="Times New Roman" w:hAnsi="Times New Roman" w:cs="Times New Roman"/>
          <w:b/>
          <w:sz w:val="28"/>
          <w:szCs w:val="28"/>
        </w:rPr>
        <w:t xml:space="preserve"> г. Воронеж</w:t>
      </w:r>
      <w:r w:rsidR="00B6536A" w:rsidRPr="00685D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8B5" w:rsidRPr="00685D3A" w:rsidRDefault="00925507" w:rsidP="009255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85D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B6536A" w:rsidRPr="00685D3A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800395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33DB4" w:rsidRPr="00685D3A" w:rsidRDefault="00733DB4" w:rsidP="00685D3A">
          <w:pPr>
            <w:pStyle w:val="aa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685D3A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:rsidR="00434674" w:rsidRPr="00434674" w:rsidRDefault="00733DB4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r w:rsidRPr="00434674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434674">
            <w:rPr>
              <w:rFonts w:ascii="Times New Roman" w:hAnsi="Times New Roman"/>
              <w:sz w:val="32"/>
              <w:szCs w:val="32"/>
            </w:rPr>
            <w:instrText xml:space="preserve"> TOC \o "1-3" \h \z \u </w:instrText>
          </w:r>
          <w:r w:rsidRPr="00434674">
            <w:rPr>
              <w:rFonts w:ascii="Times New Roman" w:hAnsi="Times New Roman"/>
              <w:sz w:val="32"/>
              <w:szCs w:val="32"/>
            </w:rPr>
            <w:fldChar w:fldCharType="separate"/>
          </w:r>
          <w:hyperlink w:anchor="_Toc210227846" w:history="1">
            <w:r w:rsidR="00434674" w:rsidRPr="00434674">
              <w:rPr>
                <w:rStyle w:val="ab"/>
                <w:rFonts w:ascii="Times New Roman" w:hAnsi="Times New Roman"/>
                <w:noProof/>
                <w:sz w:val="32"/>
                <w:szCs w:val="32"/>
              </w:rPr>
              <w:t>I.</w:t>
            </w:r>
            <w:r w:rsidR="00434674" w:rsidRPr="00434674">
              <w:rPr>
                <w:rFonts w:ascii="Times New Roman" w:hAnsi="Times New Roman"/>
                <w:noProof/>
                <w:sz w:val="32"/>
                <w:szCs w:val="32"/>
              </w:rPr>
              <w:tab/>
            </w:r>
            <w:r w:rsidR="00434674" w:rsidRPr="00434674">
              <w:rPr>
                <w:rStyle w:val="ab"/>
                <w:rFonts w:ascii="Times New Roman" w:hAnsi="Times New Roman"/>
                <w:noProof/>
                <w:sz w:val="32"/>
                <w:szCs w:val="32"/>
              </w:rPr>
              <w:t>Введение</w:t>
            </w:r>
            <w:r w:rsidR="00434674"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="00434674"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="00434674"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_Toc210227846 \h </w:instrText>
            </w:r>
            <w:r w:rsidR="00434674"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="00434674"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3</w:t>
            </w:r>
            <w:r w:rsidR="00434674"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434674" w:rsidRPr="00434674" w:rsidRDefault="00434674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210227847" w:history="1"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</w:rPr>
              <w:t>II. Перечень государственных программ Воронежской области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_Toc210227847 \h </w:instrTex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32"/>
                <w:szCs w:val="32"/>
              </w:rPr>
              <w:t>5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434674" w:rsidRPr="00434674" w:rsidRDefault="00434674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210227848" w:history="1"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  <w:lang w:val="en-US"/>
              </w:rPr>
              <w:t>III</w:t>
            </w:r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</w:rPr>
              <w:t>. Порядок проведения оценки эффективности реализации государственных программ Воронежской области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_Toc210227848 \h </w:instrTex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32"/>
                <w:szCs w:val="32"/>
              </w:rPr>
              <w:t>8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434674" w:rsidRPr="00434674" w:rsidRDefault="00434674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210227849" w:history="1"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  <w:lang w:val="en-US"/>
              </w:rPr>
              <w:t>IV. Финансирование государственных программ Воронежской области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_Toc210227849 \h </w:instrTex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32"/>
                <w:szCs w:val="32"/>
              </w:rPr>
              <w:t>16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434674" w:rsidRPr="00434674" w:rsidRDefault="00434674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210227850" w:history="1"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  <w:lang w:val="en-US"/>
              </w:rPr>
              <w:t>V.</w:t>
            </w:r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</w:rPr>
              <w:t xml:space="preserve"> </w:t>
            </w:r>
            <w:r w:rsidRPr="00434674">
              <w:rPr>
                <w:rStyle w:val="ab"/>
                <w:rFonts w:ascii="Times New Roman" w:hAnsi="Times New Roman"/>
                <w:noProof/>
                <w:sz w:val="32"/>
                <w:szCs w:val="32"/>
                <w:lang w:val="en-US"/>
              </w:rPr>
              <w:t>Заключение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_Toc210227850 \h </w:instrTex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32"/>
                <w:szCs w:val="32"/>
              </w:rPr>
              <w:t>18</w:t>
            </w:r>
            <w:r w:rsidRPr="0043467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733DB4" w:rsidRDefault="00733DB4">
          <w:r w:rsidRPr="00434674">
            <w:rPr>
              <w:rFonts w:ascii="Times New Roman" w:hAnsi="Times New Roman" w:cs="Times New Roman"/>
              <w:bCs/>
              <w:sz w:val="32"/>
              <w:szCs w:val="32"/>
            </w:rPr>
            <w:fldChar w:fldCharType="end"/>
          </w:r>
        </w:p>
      </w:sdtContent>
    </w:sdt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AC2A17"/>
    <w:p w:rsidR="00AC2A17" w:rsidRDefault="00AC2A17" w:rsidP="00AC2A17"/>
    <w:p w:rsidR="00434674" w:rsidRDefault="00434674" w:rsidP="00AC2A17"/>
    <w:p w:rsidR="00434674" w:rsidRDefault="00434674" w:rsidP="00AC2A17"/>
    <w:p w:rsidR="00434674" w:rsidRDefault="00434674" w:rsidP="00AC2A17"/>
    <w:p w:rsidR="00434674" w:rsidRDefault="00434674" w:rsidP="00AC2A17"/>
    <w:p w:rsidR="00434674" w:rsidRDefault="00434674" w:rsidP="00AC2A17"/>
    <w:p w:rsidR="00434674" w:rsidRDefault="00434674" w:rsidP="00AC2A17"/>
    <w:p w:rsidR="00434674" w:rsidRDefault="00434674" w:rsidP="00AC2A17"/>
    <w:p w:rsidR="00434674" w:rsidRDefault="00434674" w:rsidP="00AC2A17"/>
    <w:p w:rsidR="00A971E0" w:rsidRPr="00733DB4" w:rsidRDefault="00A971E0" w:rsidP="00434674">
      <w:pPr>
        <w:pStyle w:val="2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210227846"/>
      <w:r w:rsidRPr="00733DB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0"/>
    </w:p>
    <w:p w:rsidR="00A971E0" w:rsidRDefault="00A971E0" w:rsidP="00A971E0">
      <w:pPr>
        <w:rPr>
          <w:rFonts w:ascii="Times New Roman" w:hAnsi="Times New Roman" w:cs="Times New Roman"/>
          <w:sz w:val="28"/>
          <w:szCs w:val="28"/>
        </w:rPr>
      </w:pPr>
    </w:p>
    <w:p w:rsidR="00685D3A" w:rsidRPr="00A710F5" w:rsidRDefault="00A971E0" w:rsidP="00A710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1E0">
        <w:rPr>
          <w:rFonts w:ascii="Times New Roman" w:hAnsi="Times New Roman" w:cs="Times New Roman"/>
          <w:sz w:val="28"/>
          <w:szCs w:val="28"/>
        </w:rPr>
        <w:t xml:space="preserve"> </w:t>
      </w:r>
      <w:r w:rsidR="00A710F5" w:rsidRPr="00A710F5">
        <w:rPr>
          <w:rFonts w:ascii="Times New Roman" w:hAnsi="Times New Roman" w:cs="Times New Roman"/>
          <w:sz w:val="28"/>
          <w:szCs w:val="28"/>
        </w:rPr>
        <w:t>Реализация государственных программ</w:t>
      </w:r>
      <w:r w:rsidR="00A710F5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A710F5" w:rsidRPr="00A710F5">
        <w:rPr>
          <w:rFonts w:ascii="Times New Roman" w:hAnsi="Times New Roman" w:cs="Times New Roman"/>
          <w:sz w:val="28"/>
          <w:szCs w:val="28"/>
        </w:rPr>
        <w:t xml:space="preserve"> направлена на достижение установленных национальных целей и приоритетов, а их результатом является достижение ко</w:t>
      </w:r>
      <w:r w:rsidR="00A710F5">
        <w:rPr>
          <w:rFonts w:ascii="Times New Roman" w:hAnsi="Times New Roman" w:cs="Times New Roman"/>
          <w:sz w:val="28"/>
          <w:szCs w:val="28"/>
        </w:rPr>
        <w:t>нкретных, измеримых показателей</w:t>
      </w:r>
      <w:r w:rsidR="00A710F5" w:rsidRPr="00A710F5">
        <w:rPr>
          <w:rFonts w:ascii="Times New Roman" w:hAnsi="Times New Roman" w:cs="Times New Roman"/>
          <w:sz w:val="28"/>
          <w:szCs w:val="28"/>
        </w:rPr>
        <w:t>. Результаты программ оцениваются на основе установленных целевых показателей и направлены на улучшение социально-экономического развития, например, в сфера</w:t>
      </w:r>
      <w:r w:rsidR="00A710F5">
        <w:rPr>
          <w:rFonts w:ascii="Times New Roman" w:hAnsi="Times New Roman" w:cs="Times New Roman"/>
          <w:sz w:val="28"/>
          <w:szCs w:val="28"/>
        </w:rPr>
        <w:t xml:space="preserve">х здравоохранения, образования, </w:t>
      </w:r>
      <w:r w:rsidR="00A710F5" w:rsidRPr="00A710F5">
        <w:rPr>
          <w:rFonts w:ascii="Times New Roman" w:hAnsi="Times New Roman" w:cs="Times New Roman"/>
          <w:sz w:val="28"/>
          <w:szCs w:val="28"/>
        </w:rPr>
        <w:t>социальной поддержки</w:t>
      </w:r>
      <w:r w:rsidR="00A710F5" w:rsidRPr="00A710F5">
        <w:t xml:space="preserve"> </w:t>
      </w:r>
      <w:r w:rsidR="00A710F5">
        <w:t xml:space="preserve"> </w:t>
      </w:r>
      <w:r w:rsidR="00AC2A17">
        <w:rPr>
          <w:rFonts w:ascii="Times New Roman" w:hAnsi="Times New Roman" w:cs="Times New Roman"/>
          <w:sz w:val="28"/>
          <w:szCs w:val="28"/>
        </w:rPr>
        <w:t>и т.д.</w:t>
      </w:r>
    </w:p>
    <w:p w:rsidR="00685D3A" w:rsidRDefault="00A710F5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10F5">
        <w:rPr>
          <w:rFonts w:ascii="Times New Roman" w:hAnsi="Times New Roman" w:cs="Times New Roman"/>
          <w:sz w:val="28"/>
          <w:szCs w:val="28"/>
        </w:rPr>
        <w:t>Государственные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Pr="00A710F5">
        <w:rPr>
          <w:rFonts w:ascii="Times New Roman" w:hAnsi="Times New Roman" w:cs="Times New Roman"/>
          <w:sz w:val="28"/>
          <w:szCs w:val="28"/>
        </w:rPr>
        <w:t>определяют комплекс взаимосвязанных мероприятий, направленных на достижение целей государственной политики в сфере социально-экономического развития и обеспечения, которые установлены в документах стратегического планирования. Они содержат задачи, сроки, исполнителей, ресурсы и инструменты, которые необходимы для реализации ключевых государственных функций и достиж</w:t>
      </w:r>
      <w:r w:rsidR="00904F73">
        <w:rPr>
          <w:rFonts w:ascii="Times New Roman" w:hAnsi="Times New Roman" w:cs="Times New Roman"/>
          <w:sz w:val="28"/>
          <w:szCs w:val="28"/>
        </w:rPr>
        <w:t>ения приоритетов развития региона</w:t>
      </w:r>
      <w:r w:rsidRPr="00A710F5">
        <w:rPr>
          <w:rFonts w:ascii="Times New Roman" w:hAnsi="Times New Roman" w:cs="Times New Roman"/>
          <w:sz w:val="28"/>
          <w:szCs w:val="28"/>
        </w:rPr>
        <w:t>.</w:t>
      </w:r>
    </w:p>
    <w:p w:rsidR="00D86002" w:rsidRDefault="00D86002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Практически все государственные программы ориентированы на достижение национальных целей развития Российской Федерации, определенных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года»:</w:t>
      </w:r>
    </w:p>
    <w:p w:rsidR="00D86002" w:rsidRPr="00AC2A17" w:rsidRDefault="00AC2A17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6002" w:rsidRPr="00AC2A17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D86002" w:rsidRPr="00AC2A17">
        <w:rPr>
          <w:rFonts w:ascii="Times New Roman" w:hAnsi="Times New Roman" w:cs="Times New Roman"/>
          <w:sz w:val="28"/>
          <w:szCs w:val="28"/>
        </w:rPr>
        <w:t>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86002" w:rsidRPr="00AC2A17">
        <w:rPr>
          <w:rFonts w:ascii="Times New Roman" w:hAnsi="Times New Roman" w:cs="Times New Roman"/>
          <w:sz w:val="28"/>
          <w:szCs w:val="28"/>
        </w:rPr>
        <w:t xml:space="preserve"> семьи (госпрограммы: «Развитие здравоохранения», «Социальная поддержка граждан», «Доступная среда», «Развитие физической культуры и спорта», «Обеспечение общественного порядка и противодействие преступн</w:t>
      </w:r>
      <w:r>
        <w:rPr>
          <w:rFonts w:ascii="Times New Roman" w:hAnsi="Times New Roman" w:cs="Times New Roman"/>
          <w:sz w:val="28"/>
          <w:szCs w:val="28"/>
        </w:rPr>
        <w:t>ости»);</w:t>
      </w:r>
    </w:p>
    <w:p w:rsidR="00D86002" w:rsidRPr="00AC2A17" w:rsidRDefault="00AC2A17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6002" w:rsidRPr="00AC2A17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86002" w:rsidRPr="00AC2A17">
        <w:rPr>
          <w:rFonts w:ascii="Times New Roman" w:hAnsi="Times New Roman" w:cs="Times New Roman"/>
          <w:sz w:val="28"/>
          <w:szCs w:val="28"/>
        </w:rPr>
        <w:t xml:space="preserve"> потенциала каждого человека, развитие его талантов, воспитание патриотичной и социально ответвлённой личности (госпрограммы: «Развитие образования», «Развитие культуры и туризма», «Государственная охрана объектов культурного наследия», «Общественное </w:t>
      </w:r>
      <w:r w:rsidR="00D86002" w:rsidRPr="00AC2A17">
        <w:rPr>
          <w:rFonts w:ascii="Times New Roman" w:hAnsi="Times New Roman" w:cs="Times New Roman"/>
          <w:sz w:val="28"/>
          <w:szCs w:val="28"/>
        </w:rPr>
        <w:lastRenderedPageBreak/>
        <w:t>доверие и реализация государственной национальной политики в Воронежской области»);</w:t>
      </w:r>
    </w:p>
    <w:p w:rsidR="00D86002" w:rsidRDefault="00AC2A17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="00D86002">
        <w:rPr>
          <w:rFonts w:ascii="Times New Roman" w:hAnsi="Times New Roman" w:cs="Times New Roman"/>
          <w:sz w:val="28"/>
          <w:szCs w:val="28"/>
        </w:rPr>
        <w:t>комфортн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86002">
        <w:rPr>
          <w:rFonts w:ascii="Times New Roman" w:hAnsi="Times New Roman" w:cs="Times New Roman"/>
          <w:sz w:val="28"/>
          <w:szCs w:val="28"/>
        </w:rPr>
        <w:t xml:space="preserve"> и безопасн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86002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86002">
        <w:rPr>
          <w:rFonts w:ascii="Times New Roman" w:hAnsi="Times New Roman" w:cs="Times New Roman"/>
          <w:sz w:val="28"/>
          <w:szCs w:val="28"/>
        </w:rPr>
        <w:t xml:space="preserve"> для жизни (госпрограммы: «Обеспечение доступным и комфортным жильем населения Воронежской области», «Обеспечение качественными жилищно-коммунальными услугами населения Воронежской области»,, «Энергоэффективность</w:t>
      </w:r>
      <w:r w:rsidR="004633AE">
        <w:rPr>
          <w:rFonts w:ascii="Times New Roman" w:hAnsi="Times New Roman" w:cs="Times New Roman"/>
          <w:sz w:val="28"/>
          <w:szCs w:val="28"/>
        </w:rPr>
        <w:t>)</w:t>
      </w:r>
      <w:r w:rsidR="00D86002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="00D65DD9">
        <w:rPr>
          <w:rFonts w:ascii="Times New Roman" w:hAnsi="Times New Roman" w:cs="Times New Roman"/>
          <w:sz w:val="28"/>
          <w:szCs w:val="28"/>
        </w:rPr>
        <w:t>энергетики», «Развитие транспортной системы», «Содействие развитию муниципальных образований и местного самоуправления»);</w:t>
      </w:r>
    </w:p>
    <w:p w:rsidR="00D65DD9" w:rsidRDefault="00C46A3F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экологическое благополучие (госпрограммы: «Охрана окружающей среды и природные ресурсы», «Развитие лесного хозяйства»);</w:t>
      </w:r>
    </w:p>
    <w:p w:rsidR="00C46A3F" w:rsidRDefault="00AC2A17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C46A3F">
        <w:rPr>
          <w:rFonts w:ascii="Times New Roman" w:hAnsi="Times New Roman" w:cs="Times New Roman"/>
          <w:sz w:val="28"/>
          <w:szCs w:val="28"/>
        </w:rPr>
        <w:t>устойчив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46A3F">
        <w:rPr>
          <w:rFonts w:ascii="Times New Roman" w:hAnsi="Times New Roman" w:cs="Times New Roman"/>
          <w:sz w:val="28"/>
          <w:szCs w:val="28"/>
        </w:rPr>
        <w:t xml:space="preserve"> и динамичн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46A3F">
        <w:rPr>
          <w:rFonts w:ascii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6A3F">
        <w:rPr>
          <w:rFonts w:ascii="Times New Roman" w:hAnsi="Times New Roman" w:cs="Times New Roman"/>
          <w:sz w:val="28"/>
          <w:szCs w:val="28"/>
        </w:rPr>
        <w:t xml:space="preserve"> (госпрограммы: «Экономическое развитие и инновационная экономика», «Развитие промышленности и повышение ее конкурентоспособности», «Развитие сельского хозяйства», производства пищевых продуктов и инфраструктуры агропродовольственного рынка», «Развитие предпринимательства и торговли», «Содействие занятости населения»</w:t>
      </w:r>
      <w:r w:rsidR="004633AE">
        <w:rPr>
          <w:rFonts w:ascii="Times New Roman" w:hAnsi="Times New Roman" w:cs="Times New Roman"/>
          <w:sz w:val="28"/>
          <w:szCs w:val="28"/>
        </w:rPr>
        <w:t>);</w:t>
      </w:r>
    </w:p>
    <w:p w:rsidR="004633AE" w:rsidRDefault="00AC2A17" w:rsidP="00AC2A1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33AE">
        <w:rPr>
          <w:rFonts w:ascii="Times New Roman" w:hAnsi="Times New Roman" w:cs="Times New Roman"/>
          <w:sz w:val="28"/>
          <w:szCs w:val="28"/>
        </w:rPr>
        <w:t xml:space="preserve"> технологическое лидерство (госпрограмма «Научно-технологическое развитие Воронежской области»);</w:t>
      </w:r>
    </w:p>
    <w:p w:rsidR="004633AE" w:rsidRDefault="00AC2A17" w:rsidP="00AC2A17">
      <w:pPr>
        <w:spacing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33AE">
        <w:rPr>
          <w:rFonts w:ascii="Times New Roman" w:hAnsi="Times New Roman" w:cs="Times New Roman"/>
          <w:sz w:val="28"/>
          <w:szCs w:val="28"/>
        </w:rPr>
        <w:t>цифров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4633AE">
        <w:rPr>
          <w:rFonts w:ascii="Times New Roman" w:hAnsi="Times New Roman" w:cs="Times New Roman"/>
          <w:sz w:val="28"/>
          <w:szCs w:val="28"/>
        </w:rPr>
        <w:t xml:space="preserve"> трансформаци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633AE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управления, экономики и социальной сферы (госпрограмма «Информационное общество»).</w:t>
      </w:r>
    </w:p>
    <w:p w:rsidR="004633AE" w:rsidRPr="00D86002" w:rsidRDefault="004633AE" w:rsidP="00D8600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5D3A" w:rsidRPr="00685D3A" w:rsidRDefault="00685D3A" w:rsidP="00685D3A">
      <w:r>
        <w:br w:type="page"/>
      </w:r>
    </w:p>
    <w:p w:rsidR="00904F73" w:rsidRPr="00434674" w:rsidRDefault="00D86002" w:rsidP="0043467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210227847"/>
      <w:r w:rsidRPr="0043467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II.</w:t>
      </w:r>
      <w:r w:rsidR="00C113A7" w:rsidRPr="004346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04F73" w:rsidRPr="00434674">
        <w:rPr>
          <w:rFonts w:ascii="Times New Roman" w:hAnsi="Times New Roman" w:cs="Times New Roman"/>
          <w:b/>
          <w:color w:val="auto"/>
          <w:sz w:val="28"/>
          <w:szCs w:val="28"/>
        </w:rPr>
        <w:t>Перечень государственных программ Воронежской области</w:t>
      </w:r>
      <w:bookmarkEnd w:id="1"/>
    </w:p>
    <w:p w:rsidR="00D86002" w:rsidRPr="00904F73" w:rsidRDefault="00D86002" w:rsidP="00D86002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04F73" w:rsidRDefault="00904F73" w:rsidP="00AC2A1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4F73">
        <w:rPr>
          <w:rFonts w:ascii="Times New Roman" w:hAnsi="Times New Roman" w:cs="Times New Roman"/>
          <w:sz w:val="28"/>
          <w:szCs w:val="28"/>
        </w:rPr>
        <w:t>Перечень государственных программ Воронежской области утвержден распоряжением Правительства Воронежской области от 13.06.2013 № 451-р</w:t>
      </w:r>
      <w:r w:rsidR="00AC2A17">
        <w:rPr>
          <w:rFonts w:ascii="Times New Roman" w:hAnsi="Times New Roman" w:cs="Times New Roman"/>
          <w:sz w:val="28"/>
          <w:szCs w:val="28"/>
        </w:rPr>
        <w:t>.</w:t>
      </w:r>
    </w:p>
    <w:p w:rsidR="00904F73" w:rsidRDefault="00904F73" w:rsidP="00AC2A1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вышеназванный перечень включены следующие государственные программы Воронежской области:</w:t>
      </w:r>
    </w:p>
    <w:p w:rsidR="00904F73" w:rsidRPr="00904F73" w:rsidRDefault="00904F73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F73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здравоохранения».</w:t>
      </w:r>
    </w:p>
    <w:p w:rsidR="00904F73" w:rsidRPr="00904F73" w:rsidRDefault="00904F73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F73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образования»</w:t>
      </w:r>
    </w:p>
    <w:p w:rsidR="00904F73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«Социальная поддержка граждан»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«Доступная среда»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«Обеспечение доступным и комфортным жильем населения Воронежской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«Содействие занятости населения»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«Защита населения и территории Воронежской области от чрезвычайных ситуаций, обеспечение пожарной безопасности и безопасности людей на водных объектах»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культуры и туризма»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«Охрана окружающей среды и природные ресурсы»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физической культуры и 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«Экономическое развитие и инновационная экономика»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lastRenderedPageBreak/>
        <w:t>Государственная программа Воронежской области «Развитие промышленности и повышение ее конкурентоспособности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«Информационное общество»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0C291A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91A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транспортной системы»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91A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лесного хозяйства»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«Энергоэффективность и развитие энергетики»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«Управление государственным имуществом»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«Управление государственными финансами, создание условий для эффективного и ответственного управления муниципальными финансами, повышение устойчивости бюджетов муниципальных образований Воронежской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«Обеспечение качественными жилищно-коммунальными услугами населения Воронежской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предпринимательства и торговли»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«Государственная охрана объектов культурного наследия»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«Содействие развитию муниципальных образований и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«Обеспечение общественного порядка и противодействие преступности»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lastRenderedPageBreak/>
        <w:t>Государственная программа Воронежской области «Общественное доверие и реализация государственной национальной политики в Воронежской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Default="004473F9" w:rsidP="00AC2A1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3F9"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«Научно-технологическое развитие Воронежской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3F9" w:rsidRPr="00080DDB" w:rsidRDefault="00080DDB" w:rsidP="00080DD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программа Воронежской области «Развитие сельского хозяйства, производства пищевых продуктов и инфраструктуры агропродовольственного рынка».</w:t>
      </w: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Pr="00AC2A17" w:rsidRDefault="00AC2A17" w:rsidP="00AC2A1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194F82" w:rsidRPr="00434674" w:rsidRDefault="00434674" w:rsidP="0043467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210227848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346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94F82" w:rsidRPr="00434674">
        <w:rPr>
          <w:rFonts w:ascii="Times New Roman" w:hAnsi="Times New Roman" w:cs="Times New Roman"/>
          <w:b/>
          <w:color w:val="auto"/>
          <w:sz w:val="28"/>
          <w:szCs w:val="28"/>
        </w:rPr>
        <w:t>Порядок проведения оценки эффективности реализации государственных программ Воронежской области</w:t>
      </w:r>
      <w:bookmarkEnd w:id="3"/>
    </w:p>
    <w:p w:rsidR="00194F82" w:rsidRDefault="00194F82" w:rsidP="00194F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F82" w:rsidRDefault="00194F82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оценки эффективности реализации государственных программ Воронежской области регулируется постановлением Правительства Воронежской области от 25.04.2024 № 283 «О порядке проведения оценки эффективности реализации государственных программ Воронежской области».</w:t>
      </w:r>
    </w:p>
    <w:p w:rsidR="00194F82" w:rsidRPr="00194F82" w:rsidRDefault="00194F82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4F82">
        <w:rPr>
          <w:rFonts w:ascii="Times New Roman" w:hAnsi="Times New Roman" w:cs="Times New Roman"/>
          <w:sz w:val="28"/>
          <w:szCs w:val="28"/>
        </w:rPr>
        <w:t>Настоящий Порядок проведения оценки эффективности реализации государственных программ Воронежской области разработан в соответствии с пунктом 3 статьи 179 Бюджетного кодекса Российской Федерации для оценки результативности реализации государственных программ Воронежской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4F82" w:rsidRDefault="00194F82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4F82">
        <w:rPr>
          <w:rFonts w:ascii="Times New Roman" w:hAnsi="Times New Roman" w:cs="Times New Roman"/>
          <w:sz w:val="28"/>
          <w:szCs w:val="28"/>
        </w:rPr>
        <w:t>Порядок регламентирует процедуру проведения и критерии оценки эффективности реализации государственных программ в разрезе структурных элементов государственной программы.</w:t>
      </w:r>
    </w:p>
    <w:p w:rsidR="00194F82" w:rsidRDefault="00194F82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4F82">
        <w:rPr>
          <w:rFonts w:ascii="Times New Roman" w:hAnsi="Times New Roman" w:cs="Times New Roman"/>
          <w:sz w:val="28"/>
          <w:szCs w:val="28"/>
        </w:rPr>
        <w:t>Оценка эффективности реализации государственных программ проводится ежегодно министерством экономического развития Воронежской области на основе информации, представляемой ответственными исполнителями государственных программ ежегодно до 25 марта года, следующего за отчетным, в соответствии с пунктом 50 Положения о системе управления государственными программами Воронежской области, утвержденного постановлением Правительства Вор</w:t>
      </w:r>
      <w:r>
        <w:rPr>
          <w:rFonts w:ascii="Times New Roman" w:hAnsi="Times New Roman" w:cs="Times New Roman"/>
          <w:sz w:val="28"/>
          <w:szCs w:val="28"/>
        </w:rPr>
        <w:t xml:space="preserve">онежской области от 11.09.2023 № 637 </w:t>
      </w:r>
      <w:r w:rsidR="00AC2A1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4F82">
        <w:rPr>
          <w:rFonts w:ascii="Times New Roman" w:hAnsi="Times New Roman" w:cs="Times New Roman"/>
          <w:sz w:val="28"/>
          <w:szCs w:val="28"/>
        </w:rPr>
        <w:t xml:space="preserve">О системе управления государственными </w:t>
      </w:r>
      <w:r>
        <w:rPr>
          <w:rFonts w:ascii="Times New Roman" w:hAnsi="Times New Roman" w:cs="Times New Roman"/>
          <w:sz w:val="28"/>
          <w:szCs w:val="28"/>
        </w:rPr>
        <w:t>программами Воронежской области»</w:t>
      </w:r>
      <w:r w:rsidRPr="00194F82">
        <w:rPr>
          <w:rFonts w:ascii="Times New Roman" w:hAnsi="Times New Roman" w:cs="Times New Roman"/>
          <w:sz w:val="28"/>
          <w:szCs w:val="28"/>
        </w:rPr>
        <w:t>.</w:t>
      </w:r>
    </w:p>
    <w:p w:rsidR="00194F82" w:rsidRDefault="00194F82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4F82">
        <w:rPr>
          <w:rFonts w:ascii="Times New Roman" w:hAnsi="Times New Roman" w:cs="Times New Roman"/>
          <w:sz w:val="28"/>
          <w:szCs w:val="28"/>
        </w:rPr>
        <w:t xml:space="preserve">В целях проведения оценки эффективности реализации государственных программ министерство вправе запрашивать у ответственных исполнителей и соисполнителей государственных программ дополнительную информацию о ходе реализации государственных программ и их структурных элементов, за исключением сведений, содержащихся в подсистеме управления государственными программами государственной интегрированной </w:t>
      </w:r>
      <w:r w:rsidRPr="00194F82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упра</w:t>
      </w:r>
      <w:r>
        <w:rPr>
          <w:rFonts w:ascii="Times New Roman" w:hAnsi="Times New Roman" w:cs="Times New Roman"/>
          <w:sz w:val="28"/>
          <w:szCs w:val="28"/>
        </w:rPr>
        <w:t>вления общественными финансами «</w:t>
      </w:r>
      <w:r w:rsidRPr="00194F8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лектронный бюджет».</w:t>
      </w:r>
    </w:p>
    <w:p w:rsidR="00194F82" w:rsidRDefault="00194F82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4F82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развития Воронежской области</w:t>
      </w:r>
      <w:r w:rsidRPr="00194F82">
        <w:rPr>
          <w:rFonts w:ascii="Times New Roman" w:hAnsi="Times New Roman" w:cs="Times New Roman"/>
          <w:sz w:val="28"/>
          <w:szCs w:val="28"/>
        </w:rPr>
        <w:t xml:space="preserve"> на основе годовых отчетов о ходе реализации государственных программ и дополнительной информации о ходе реализации государственных программ и их структурных элементов, представленной ответственными исполнителями и соисполнителями государственных программ, а также на основе статистической, справочной и аналитической информации о реализации государственных программ проводит оценку эффективности реализации государственных программ и готовит сводную рейтинговую оценку эффективности реализации государственных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4F82" w:rsidRDefault="00CA75E8" w:rsidP="00194F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Информацию об оценке эффективности государственных программ министерство включает в сводный годовой доклад о ходе реализации и об оценке эффективности государственных программ.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Оценка эффективности реализации государственной программы производится на основании следующих критериев: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- уровень достижения структурных элементов государственной программы (за исключением ком</w:t>
      </w:r>
      <w:r w:rsidR="00AC2A17">
        <w:rPr>
          <w:rFonts w:ascii="Times New Roman" w:hAnsi="Times New Roman" w:cs="Times New Roman"/>
          <w:sz w:val="28"/>
          <w:szCs w:val="28"/>
        </w:rPr>
        <w:t>плексов процессных мероприятий «</w:t>
      </w:r>
      <w:r w:rsidRPr="00CA75E8">
        <w:rPr>
          <w:rFonts w:ascii="Times New Roman" w:hAnsi="Times New Roman" w:cs="Times New Roman"/>
          <w:sz w:val="28"/>
          <w:szCs w:val="28"/>
        </w:rPr>
        <w:t>Финансовое обеспечение деятельности исполнительных органов Воронежской области, иных главных распорядителей средств обла</w:t>
      </w:r>
      <w:r w:rsidR="00AC2A17">
        <w:rPr>
          <w:rFonts w:ascii="Times New Roman" w:hAnsi="Times New Roman" w:cs="Times New Roman"/>
          <w:sz w:val="28"/>
          <w:szCs w:val="28"/>
        </w:rPr>
        <w:t>стного бюджета – соисполнителей», «</w:t>
      </w:r>
      <w:r w:rsidRPr="00CA75E8">
        <w:rPr>
          <w:rFonts w:ascii="Times New Roman" w:hAnsi="Times New Roman" w:cs="Times New Roman"/>
          <w:sz w:val="28"/>
          <w:szCs w:val="28"/>
        </w:rPr>
        <w:t>Финансовое обеспечение деятельности подв</w:t>
      </w:r>
      <w:r w:rsidR="00AC2A17">
        <w:rPr>
          <w:rFonts w:ascii="Times New Roman" w:hAnsi="Times New Roman" w:cs="Times New Roman"/>
          <w:sz w:val="28"/>
          <w:szCs w:val="28"/>
        </w:rPr>
        <w:t>едомственных учреждений», «</w:t>
      </w:r>
      <w:r w:rsidRPr="00CA75E8">
        <w:rPr>
          <w:rFonts w:ascii="Times New Roman" w:hAnsi="Times New Roman" w:cs="Times New Roman"/>
          <w:sz w:val="28"/>
          <w:szCs w:val="28"/>
        </w:rPr>
        <w:t>Финансовое обеспечение выполнения других расходных обязательств Воронежской области исполнительными органами Воронежской области, иными главными распорядителями средств облас</w:t>
      </w:r>
      <w:r w:rsidR="00AC2A17">
        <w:rPr>
          <w:rFonts w:ascii="Times New Roman" w:hAnsi="Times New Roman" w:cs="Times New Roman"/>
          <w:sz w:val="28"/>
          <w:szCs w:val="28"/>
        </w:rPr>
        <w:t>тного бюджета – соисполнителями»</w:t>
      </w:r>
      <w:r w:rsidRPr="00CA75E8">
        <w:rPr>
          <w:rFonts w:ascii="Times New Roman" w:hAnsi="Times New Roman" w:cs="Times New Roman"/>
          <w:sz w:val="28"/>
          <w:szCs w:val="28"/>
        </w:rPr>
        <w:t>);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- уровень достижения плановых значений показателей государственной программы, предусмотренных паспортом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- уровень использования средств из областного и федерального бюджетов на реализацию государственной программы.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lastRenderedPageBreak/>
        <w:t xml:space="preserve"> Уровень достижения структурных элементов государственной программы рассчитывается по формуле:</w:t>
      </w:r>
    </w:p>
    <w:p w:rsid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УДсэгп = (SUM УДсэ) / L,</w:t>
      </w:r>
    </w:p>
    <w:p w:rsidR="007C2EDA" w:rsidRPr="007C2EDA" w:rsidRDefault="007C2EDA" w:rsidP="007C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EDA">
        <w:rPr>
          <w:rFonts w:ascii="Times New Roman" w:hAnsi="Times New Roman" w:cs="Times New Roman"/>
          <w:sz w:val="28"/>
          <w:szCs w:val="28"/>
        </w:rPr>
        <w:t>где:</w:t>
      </w:r>
    </w:p>
    <w:p w:rsidR="007C2EDA" w:rsidRPr="007C2EDA" w:rsidRDefault="007C2EDA" w:rsidP="007C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EDA">
        <w:rPr>
          <w:rFonts w:ascii="Times New Roman" w:hAnsi="Times New Roman" w:cs="Times New Roman"/>
          <w:sz w:val="28"/>
          <w:szCs w:val="28"/>
        </w:rPr>
        <w:t>УДсэгп - уровень достижения структурных элементов государственной программы;</w:t>
      </w:r>
    </w:p>
    <w:p w:rsidR="007C2EDA" w:rsidRPr="007C2EDA" w:rsidRDefault="007C2EDA" w:rsidP="007C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EDA">
        <w:rPr>
          <w:rFonts w:ascii="Times New Roman" w:hAnsi="Times New Roman" w:cs="Times New Roman"/>
          <w:sz w:val="28"/>
          <w:szCs w:val="28"/>
        </w:rPr>
        <w:t>УДсэ - уровень достижения отдельно взятого структурного элемента государственной программы;</w:t>
      </w:r>
    </w:p>
    <w:p w:rsidR="007C2EDA" w:rsidRPr="007C2EDA" w:rsidRDefault="007C2EDA" w:rsidP="007C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EDA">
        <w:rPr>
          <w:rFonts w:ascii="Times New Roman" w:hAnsi="Times New Roman" w:cs="Times New Roman"/>
          <w:sz w:val="28"/>
          <w:szCs w:val="28"/>
        </w:rPr>
        <w:t>L - количество структурных элементов государственной программы.</w:t>
      </w:r>
    </w:p>
    <w:p w:rsidR="007C2EDA" w:rsidRPr="007C2EDA" w:rsidRDefault="007C2EDA" w:rsidP="00AC2A1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EDA">
        <w:rPr>
          <w:rFonts w:ascii="Times New Roman" w:hAnsi="Times New Roman" w:cs="Times New Roman"/>
          <w:sz w:val="28"/>
          <w:szCs w:val="28"/>
        </w:rPr>
        <w:t>Уровень достижения отдельно взятого структурного элемента государственной программы рассчитывается по формуле:</w:t>
      </w:r>
    </w:p>
    <w:p w:rsidR="007C2EDA" w:rsidRPr="007C2EDA" w:rsidRDefault="007C2EDA" w:rsidP="007C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EDA">
        <w:rPr>
          <w:rFonts w:ascii="Times New Roman" w:hAnsi="Times New Roman" w:cs="Times New Roman"/>
          <w:sz w:val="28"/>
          <w:szCs w:val="28"/>
        </w:rPr>
        <w:t>УДсэ = УДпоксэ + УДм(р)сэ + УДктсэ,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УДсэ - уровень достижения отдельно взятого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УДпоксэ - уровень достижения плановых значений показателей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УДм(р)сэ - уровень достижения мероприятий (результатов)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УДктсэ - уровень достижения контрольных точек при реализации структурного элемента государственной программы.</w:t>
      </w:r>
    </w:p>
    <w:p w:rsidR="007C2EDA" w:rsidRPr="007C2EDA" w:rsidRDefault="00CA75E8" w:rsidP="007C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 xml:space="preserve"> Уровень достижения плановых значений показателей структурного </w:t>
      </w:r>
      <w:r w:rsidR="007C2EDA" w:rsidRPr="00CA75E8">
        <w:rPr>
          <w:rFonts w:ascii="Times New Roman" w:hAnsi="Times New Roman" w:cs="Times New Roman"/>
          <w:sz w:val="28"/>
          <w:szCs w:val="28"/>
        </w:rPr>
        <w:t>элемента государственной программы</w:t>
      </w:r>
      <w:r w:rsidR="007C2EDA">
        <w:rPr>
          <w:rFonts w:ascii="Times New Roman" w:hAnsi="Times New Roman" w:cs="Times New Roman"/>
          <w:sz w:val="28"/>
          <w:szCs w:val="28"/>
        </w:rPr>
        <w:t xml:space="preserve"> </w:t>
      </w:r>
      <w:r w:rsidR="007C2EDA" w:rsidRPr="007C2EDA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УДпоксэ = (SUM УДпок) / N,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УДпоксэ - уровень достижения плановых значений показателей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 - уровень достижения отдельно взятого показателя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lastRenderedPageBreak/>
        <w:t>N - количество показателей структурного элемента государственной программы.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В случае если плановое значение показателя структурного элемента государственной программы достигнуто, то значение УДпок принимается равным 5; если плановое значение показателя структурного элемента государственной программы не достигнуто, то УДпок принимается равным 1.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Уровень достижения мероприятий (результатов) структурного элемента государственной программы рассчитывается по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УДм(р)сэ = (SUM УДм(р)) / R,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УДм(р)сэ - уровень достижения мероприятий (результатов)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УДм(р) - уровень достижения отдельно взятого мероприятия (результата) структурного элемента государственной программы, который рассчитывается по следующим формулам: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а) для мероприятий (результатов), выраженных в числовых значениях и имеющих желаемую тенденцию развития "увеличение значения":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УДм(р) = М(Р)факт / М(Р)план;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для мероприятий (результатов), выраженных в числовых значениях и имеющих желаемую тенденцию развития "снижение значения":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УДм(р) = М(Р)план / М(Р)факт;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М(Р)план - плановое значение мероприятия (результата)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М(Р)факт - значение мероприятия (результата) структурного элемента государственной программы, фактически достигнутое на конец отчетного года;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R - количество мероприятий (результатов) структурного элемента государственной программы.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В случае если УДм(р) &gt;= 1, то значение УДм(р) принимается равным 5;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lastRenderedPageBreak/>
        <w:t>если 0,9 &lt;= УДм(р) &lt; 1, то значение УДм(р) принимается равным 3;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если УДм(р) &lt; 0,9, то значение УДм(р) принимается равным 1;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б) по иным мероприятиям (результатам), которые оцениваются как наступление или ненаступление запланированного события, оценка достижения или недостижения качественного результата осуществляется следующим образом: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в случае если запланированное событие наступило (или качественный результат достигнут), то значение УДм(р) принимается равным 5;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в случае если запланированное событие не наступило (или качественный результат не достигнут), то значение УДм(р) принимается равным 1;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в) для мероприятий (результатов), определяющих расходование средств резервного фонда Правительства Воронежской области и зарезервированных средств, средств на обслуживание государственного долга Воронежской области и расходов, предусмотренных на исполнение судебных решений по искам к казне Воронежской области, значение УДм(р) принимается равным 5.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Уровень достижения контрольных точек при реализации структурного элемента государственной программы определяется по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УДктсэ = (КТд x 4 + КТдп x 2 + КТн x 0) /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/ (КТд + КТдп + КТн),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УДктсэ - уровень достижения контрольных точек при реализации структурного элемента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КТд - количество контрольных точек структурного элемента государственной программы, достигнутых в установленный срок, единиц;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КТдп - количество контрольных точек структурного элемента государственной программы, достигнутых позже установленного срока, единиц;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КТн - количество недостигнутых контрольных точек структурного элемента государственной программы, единиц.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lastRenderedPageBreak/>
        <w:t>Уровень достижения показателей государственной программы, предусмотренных паспортом государственной программы, рассчитывается по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УДпокгп = (SUM УДпок) / Y,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УДпокгп - уровень достижения показателей государственной программы, предусмотренных паспортом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 - уровень достижения отдельно взятого показателя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Y - количество показателей государственной программы.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В случае если плановое значение показателя государственной программы достигнуто, то значение УДпок принимается равным 5; если плановое значение показателя государственной программы не достигнуто, то значение УДпок принимается равным 1.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 xml:space="preserve"> Уровень использования средств из областного и федерального бюджетов на реализацию государственной программы относительно запланированного уровня расходов определяется как отношение фактически произведенных в отчетном году расходов из областного и федерального бюджетов на реализацию государственной программы к их плановым значениям по следующей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Уфин = Уфакт / Уплан,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Уфин - уровень использования средств из областного и федерального бюджетов на реализацию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Уфакт - фактические расходы на реализацию государственной программы за счет средств областного и федерального бюджетов (кассовое исполнение областного бюджета по состоянию на 1 января года, следующего за отчетным), тыс. рублей;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 xml:space="preserve">Уплан - плановые расходы на реализацию государственной программы за счет средств областного и федерального бюджетов (объемы бюджетных </w:t>
      </w:r>
      <w:r w:rsidRPr="00CA75E8">
        <w:rPr>
          <w:rFonts w:ascii="Times New Roman" w:hAnsi="Times New Roman" w:cs="Times New Roman"/>
          <w:sz w:val="28"/>
          <w:szCs w:val="28"/>
        </w:rPr>
        <w:lastRenderedPageBreak/>
        <w:t>ассигнований согласно бюджетной росписи расходов областного бюджета, предусмотренные на реализацию государственной программы), тыс. рублей.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Для расходов за счет резервных фондов, зарезервированных средств, средств на обслуживание государственного долга Воронежской области и расходов, предусмотренных на исполнение судебных решений по искам к казне Воронежской области, значение Уплан принимается равным значению Уфакт.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Если Уфин &gt;= 0,95, то значение Уфин принимается равным 5;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если 0,90 &lt;= Уфин &lt; 0,95, то значение Уфин принимается равным 3;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если Уфин &lt; 0,9, то значение Уфин принимается равным 1.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Эффективность реализации государственной программы за отчетный год с учетом всех критериев определяется по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ЭФгп = УДсэгп + УДпокгп + Уфин,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ЭФгп - оценка эффективности реализации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УДсэгп - уровень достижения структурных элементов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УДпокгп - уровень достижения плановых значений показателей государственной программы, предусмотренных паспортом государственной программы;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Уфин - уровень использования средств из областного и федерального бюджетов на реализацию государственной программы.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Государственные программы исходя из значений ЭФгп делятся на следующие группы: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- государственные программы, у которых эффективность реализации высокая;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- государственные программы, у которых эффективность реализации выше средней;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- государственные программы, у которых эффективность реализации ниже средней;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lastRenderedPageBreak/>
        <w:t>- государственные программы, у которых эффективность реализации низкая.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Государственная программа не может быть отнесена к государственной программе, у которой эффективность реализации высокая, если ЭФгп &lt; 23.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Государственная программа не может быть отнесена к государственной программе, у которой эффективность реализации низкая, если ЭФгп &gt;= 10.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 xml:space="preserve"> Распределение государственных программ по группам осуществляется с учетом среднего значения эффективности реализации государственных программ в отчетном году, которое рассчитывается по следующей формуле: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СрЭФгп = (SUM ЭФгп) / G,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где: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СРЭФгп - среднее значение эффективности реализации государственных программ;</w:t>
      </w:r>
    </w:p>
    <w:p w:rsidR="00CA75E8" w:rsidRPr="00CA75E8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ЭФгп - эффективность реализации отдельно взятой государственной программы;</w:t>
      </w:r>
    </w:p>
    <w:p w:rsidR="00194F82" w:rsidRDefault="00CA75E8" w:rsidP="00CA75E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75E8">
        <w:rPr>
          <w:rFonts w:ascii="Times New Roman" w:hAnsi="Times New Roman" w:cs="Times New Roman"/>
          <w:sz w:val="28"/>
          <w:szCs w:val="28"/>
        </w:rPr>
        <w:t>G - количество государственных программ.</w:t>
      </w:r>
    </w:p>
    <w:p w:rsid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002" w:rsidRPr="00434674" w:rsidRDefault="00C113A7" w:rsidP="0043467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bookmarkStart w:id="4" w:name="_Toc210227849"/>
      <w:r w:rsidRPr="0043467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IV</w:t>
      </w:r>
      <w:r w:rsidR="00D86002" w:rsidRPr="0043467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. Финансирование государственных программ Воронежской области</w:t>
      </w:r>
      <w:bookmarkEnd w:id="4"/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Финансирование государственных программ из областного бюджета осуществляется в соответствии с Законом Воронежской области от 19.12.2024 № 127-ОЗ «Об областном бюджете на 2025 год и на плановый период 2026 и 2027 годов».</w:t>
      </w: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Доля программных расходов, предусмотренных законом об областном бюджете на 2025 год, по состоянию на 01.07.2025 составляла 97,2% от общего объёма расходов областного бюджета.</w:t>
      </w: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Бюджетные ассигнования, предусмотренные законом об областном бюджете на реализацию государственных программ, составляют  235 390 966,1 руб.</w:t>
      </w: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Средства федерального бюджета, предусмотренные законом об областном бюджете, составляют – 24 608 118. 2 тыс. руб.</w:t>
      </w: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Согласно информации, представленной ответственными исполнителями государственных программ за 1-е полугодие 2025 года, бюджетной росписью расходов областного бюджета на реализацию государственных программ предусмотрено 215 756 340,1 тыс. руб.</w:t>
      </w:r>
      <w:r w:rsidR="00AC2A17">
        <w:rPr>
          <w:rFonts w:ascii="Times New Roman" w:hAnsi="Times New Roman" w:cs="Times New Roman"/>
          <w:sz w:val="28"/>
          <w:szCs w:val="28"/>
        </w:rPr>
        <w:t xml:space="preserve"> </w:t>
      </w:r>
      <w:r w:rsidRPr="00D86002">
        <w:rPr>
          <w:rFonts w:ascii="Times New Roman" w:hAnsi="Times New Roman" w:cs="Times New Roman"/>
          <w:sz w:val="28"/>
          <w:szCs w:val="28"/>
        </w:rPr>
        <w:t>(из них средства федерального бюджета – 24 674 565, 2 тыс. руб.</w:t>
      </w: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 xml:space="preserve">По информации исполнительных органов Воронежской области </w:t>
      </w:r>
      <w:r w:rsidR="00AC2A17">
        <w:rPr>
          <w:rFonts w:ascii="Times New Roman" w:hAnsi="Times New Roman" w:cs="Times New Roman"/>
          <w:sz w:val="28"/>
          <w:szCs w:val="28"/>
        </w:rPr>
        <w:t>-</w:t>
      </w:r>
      <w:r w:rsidRPr="00D86002">
        <w:rPr>
          <w:rFonts w:ascii="Times New Roman" w:hAnsi="Times New Roman" w:cs="Times New Roman"/>
          <w:sz w:val="28"/>
          <w:szCs w:val="28"/>
        </w:rPr>
        <w:t xml:space="preserve"> ответственных исполнителей государственных программ доведенный министерством финансов Воронеж</w:t>
      </w:r>
      <w:r w:rsidR="00AC2A17">
        <w:rPr>
          <w:rFonts w:ascii="Times New Roman" w:hAnsi="Times New Roman" w:cs="Times New Roman"/>
          <w:sz w:val="28"/>
          <w:szCs w:val="28"/>
        </w:rPr>
        <w:t>ской области кассовый план на 1</w:t>
      </w:r>
      <w:r w:rsidRPr="00D86002">
        <w:rPr>
          <w:rFonts w:ascii="Times New Roman" w:hAnsi="Times New Roman" w:cs="Times New Roman"/>
          <w:sz w:val="28"/>
          <w:szCs w:val="28"/>
        </w:rPr>
        <w:t xml:space="preserve"> полугодие 2025 года составляет 112 452 569,2 тыс. руб. (52,1 % от объема, предусмотренного бюджетной росписью).</w:t>
      </w:r>
    </w:p>
    <w:p w:rsidR="00D86002" w:rsidRP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t>Законом об областном бюджете предусмотрено предоставление субсидий бюджетам муниципальных образований (в том числе субсидии местным бюджетам на софинансирование объектов капитального строительства муниципальной собственности, бюджетные инвестиции в которые осуществляются из местных бюджетов) в рамках реализации 14 государственных программ.</w:t>
      </w:r>
    </w:p>
    <w:p w:rsidR="00D86002" w:rsidRDefault="00D86002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6002">
        <w:rPr>
          <w:rFonts w:ascii="Times New Roman" w:hAnsi="Times New Roman" w:cs="Times New Roman"/>
          <w:sz w:val="28"/>
          <w:szCs w:val="28"/>
        </w:rPr>
        <w:lastRenderedPageBreak/>
        <w:t xml:space="preserve">За 1-е полугодие 2025 года на реализацию мероприятий государственных программ муниципальным районам и городским округам Воронежской области направлено в виде субсидий из областного и федерального бюджетов 9 269 041, 79 тыс. руб. (24,1% от объёма субсидий бюджетам муниципальных образований, предусмотренного бюджетной росписью расходов областного бюджета по состоянию составляло на 01.07.2025. </w:t>
      </w: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2A17" w:rsidRPr="00D86002" w:rsidRDefault="00AC2A17" w:rsidP="00D860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2E72" w:rsidRPr="00434674" w:rsidRDefault="00C113A7" w:rsidP="0043467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bookmarkStart w:id="5" w:name="_Toc210227850"/>
      <w:r w:rsidRPr="0043467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V.</w:t>
      </w:r>
      <w:r w:rsidR="004346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B2E72" w:rsidRPr="0043467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Заключение</w:t>
      </w:r>
      <w:bookmarkEnd w:id="5"/>
    </w:p>
    <w:p w:rsidR="00434674" w:rsidRDefault="00434674" w:rsidP="004346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94F82" w:rsidRDefault="00C113A7" w:rsidP="004346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B2E72" w:rsidRPr="00BB2E72">
        <w:rPr>
          <w:rFonts w:ascii="Times New Roman" w:hAnsi="Times New Roman" w:cs="Times New Roman"/>
          <w:sz w:val="28"/>
          <w:szCs w:val="28"/>
        </w:rPr>
        <w:t>осударственные программы для регионов нужны для того, чтобы сконцентрировать ресурсы (финансовые, социальные, экономические) на решени</w:t>
      </w:r>
      <w:r w:rsidR="00AC2A17">
        <w:rPr>
          <w:rFonts w:ascii="Times New Roman" w:hAnsi="Times New Roman" w:cs="Times New Roman"/>
          <w:sz w:val="28"/>
          <w:szCs w:val="28"/>
        </w:rPr>
        <w:t>е</w:t>
      </w:r>
      <w:r w:rsidR="00BB2E72" w:rsidRPr="00BB2E72">
        <w:rPr>
          <w:rFonts w:ascii="Times New Roman" w:hAnsi="Times New Roman" w:cs="Times New Roman"/>
          <w:sz w:val="28"/>
          <w:szCs w:val="28"/>
        </w:rPr>
        <w:t xml:space="preserve"> приоритетных проблем и обеспечени</w:t>
      </w:r>
      <w:r w:rsidR="00AC2A17">
        <w:rPr>
          <w:rFonts w:ascii="Times New Roman" w:hAnsi="Times New Roman" w:cs="Times New Roman"/>
          <w:sz w:val="28"/>
          <w:szCs w:val="28"/>
        </w:rPr>
        <w:t>е</w:t>
      </w:r>
      <w:r w:rsidR="00BB2E72" w:rsidRPr="00BB2E72">
        <w:rPr>
          <w:rFonts w:ascii="Times New Roman" w:hAnsi="Times New Roman" w:cs="Times New Roman"/>
          <w:sz w:val="28"/>
          <w:szCs w:val="28"/>
        </w:rPr>
        <w:t xml:space="preserve"> устойчивого социально-экономического развития территорий. Они позволяют достигать национальных целей на региональном уровне, синхронизировать региональные и федеральные стратегии, а также создавать механизмы поддержки и устранять диспропорции в развитии регионов.</w:t>
      </w:r>
      <w:r w:rsidR="004346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674" w:rsidRPr="00434674" w:rsidRDefault="00434674" w:rsidP="0043467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государственных программ на территории </w:t>
      </w:r>
      <w:r w:rsidRPr="00434674">
        <w:rPr>
          <w:rFonts w:ascii="Times New Roman" w:hAnsi="Times New Roman" w:cs="Times New Roman"/>
          <w:sz w:val="28"/>
          <w:szCs w:val="28"/>
        </w:rPr>
        <w:t xml:space="preserve">Воронежской области направлено на реализацию Закона Воронежской области от 20.12.2018 № 168-ОЗ «О стратегии социально-экономического развития Воронежской области на период до 2035 года». </w:t>
      </w:r>
    </w:p>
    <w:p w:rsidR="00434674" w:rsidRPr="00BB2E72" w:rsidRDefault="00434674" w:rsidP="004346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94F82" w:rsidRPr="00194F82" w:rsidRDefault="00194F82" w:rsidP="004346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94F82" w:rsidRPr="00194F82" w:rsidSect="00056D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D88" w:rsidRDefault="00BA1D88" w:rsidP="00432143">
      <w:pPr>
        <w:spacing w:after="0" w:line="240" w:lineRule="auto"/>
      </w:pPr>
      <w:r>
        <w:separator/>
      </w:r>
    </w:p>
  </w:endnote>
  <w:endnote w:type="continuationSeparator" w:id="0">
    <w:p w:rsidR="00BA1D88" w:rsidRDefault="00BA1D88" w:rsidP="0043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CD" w:rsidRDefault="00056DC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CD" w:rsidRDefault="00056DC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CD" w:rsidRDefault="00056D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D88" w:rsidRDefault="00BA1D88" w:rsidP="00432143">
      <w:pPr>
        <w:spacing w:after="0" w:line="240" w:lineRule="auto"/>
      </w:pPr>
      <w:r>
        <w:separator/>
      </w:r>
    </w:p>
  </w:footnote>
  <w:footnote w:type="continuationSeparator" w:id="0">
    <w:p w:rsidR="00BA1D88" w:rsidRDefault="00BA1D88" w:rsidP="0043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CD" w:rsidRDefault="00056D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3274622"/>
      <w:docPartObj>
        <w:docPartGallery w:val="Page Numbers (Top of Page)"/>
        <w:docPartUnique/>
      </w:docPartObj>
    </w:sdtPr>
    <w:sdtEndPr/>
    <w:sdtContent>
      <w:p w:rsidR="00056DCD" w:rsidRDefault="00056D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1D">
          <w:rPr>
            <w:noProof/>
          </w:rPr>
          <w:t>16</w:t>
        </w:r>
        <w:r>
          <w:fldChar w:fldCharType="end"/>
        </w:r>
      </w:p>
    </w:sdtContent>
  </w:sdt>
  <w:p w:rsidR="00432143" w:rsidRDefault="0043214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CD" w:rsidRDefault="00056DC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3BD8"/>
    <w:multiLevelType w:val="hybridMultilevel"/>
    <w:tmpl w:val="5E181F4A"/>
    <w:lvl w:ilvl="0" w:tplc="CEECBCF4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217F7F"/>
    <w:multiLevelType w:val="hybridMultilevel"/>
    <w:tmpl w:val="0074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4296D"/>
    <w:multiLevelType w:val="multilevel"/>
    <w:tmpl w:val="CA7218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943A30"/>
    <w:multiLevelType w:val="hybridMultilevel"/>
    <w:tmpl w:val="44EC949C"/>
    <w:lvl w:ilvl="0" w:tplc="A9BCFC8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734BCA"/>
    <w:multiLevelType w:val="multilevel"/>
    <w:tmpl w:val="4DA0503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D873EC9"/>
    <w:multiLevelType w:val="multilevel"/>
    <w:tmpl w:val="B9883C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2DF41709"/>
    <w:multiLevelType w:val="multilevel"/>
    <w:tmpl w:val="E7B0D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FE65E7"/>
    <w:multiLevelType w:val="hybridMultilevel"/>
    <w:tmpl w:val="CDB4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C0F32"/>
    <w:multiLevelType w:val="hybridMultilevel"/>
    <w:tmpl w:val="F0F470D0"/>
    <w:lvl w:ilvl="0" w:tplc="F1529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00597"/>
    <w:multiLevelType w:val="hybridMultilevel"/>
    <w:tmpl w:val="6AE08DCE"/>
    <w:lvl w:ilvl="0" w:tplc="7D6AB21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04A23"/>
    <w:multiLevelType w:val="hybridMultilevel"/>
    <w:tmpl w:val="A73AF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52E23"/>
    <w:multiLevelType w:val="hybridMultilevel"/>
    <w:tmpl w:val="B282AD18"/>
    <w:lvl w:ilvl="0" w:tplc="C6A2C29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EB"/>
    <w:rsid w:val="00047CE5"/>
    <w:rsid w:val="00056DCD"/>
    <w:rsid w:val="00080DDB"/>
    <w:rsid w:val="00092B54"/>
    <w:rsid w:val="000C291A"/>
    <w:rsid w:val="000F1599"/>
    <w:rsid w:val="001135AD"/>
    <w:rsid w:val="00194F82"/>
    <w:rsid w:val="001A0AA3"/>
    <w:rsid w:val="00206123"/>
    <w:rsid w:val="00273C3F"/>
    <w:rsid w:val="00284A1F"/>
    <w:rsid w:val="0029474B"/>
    <w:rsid w:val="002E3C1A"/>
    <w:rsid w:val="00303CDD"/>
    <w:rsid w:val="003040E6"/>
    <w:rsid w:val="00326C27"/>
    <w:rsid w:val="0037573C"/>
    <w:rsid w:val="004014AE"/>
    <w:rsid w:val="00432143"/>
    <w:rsid w:val="00434674"/>
    <w:rsid w:val="004473F9"/>
    <w:rsid w:val="004633AE"/>
    <w:rsid w:val="00472E96"/>
    <w:rsid w:val="00513A50"/>
    <w:rsid w:val="005644EF"/>
    <w:rsid w:val="00572ADE"/>
    <w:rsid w:val="0059141D"/>
    <w:rsid w:val="00593461"/>
    <w:rsid w:val="005A7945"/>
    <w:rsid w:val="00685D3A"/>
    <w:rsid w:val="00686F6B"/>
    <w:rsid w:val="006A3980"/>
    <w:rsid w:val="006C340A"/>
    <w:rsid w:val="0071330A"/>
    <w:rsid w:val="00733DB4"/>
    <w:rsid w:val="007957D1"/>
    <w:rsid w:val="00797795"/>
    <w:rsid w:val="007C2EDA"/>
    <w:rsid w:val="008464EB"/>
    <w:rsid w:val="00877CF9"/>
    <w:rsid w:val="00890281"/>
    <w:rsid w:val="008A551A"/>
    <w:rsid w:val="008A5530"/>
    <w:rsid w:val="008E59D8"/>
    <w:rsid w:val="00904F73"/>
    <w:rsid w:val="00905FCD"/>
    <w:rsid w:val="00925507"/>
    <w:rsid w:val="009C5C90"/>
    <w:rsid w:val="00A04E66"/>
    <w:rsid w:val="00A439F7"/>
    <w:rsid w:val="00A45448"/>
    <w:rsid w:val="00A577B3"/>
    <w:rsid w:val="00A710F5"/>
    <w:rsid w:val="00A971E0"/>
    <w:rsid w:val="00AC210F"/>
    <w:rsid w:val="00AC2A17"/>
    <w:rsid w:val="00AC6A5F"/>
    <w:rsid w:val="00B20690"/>
    <w:rsid w:val="00B26EA2"/>
    <w:rsid w:val="00B5274D"/>
    <w:rsid w:val="00B6536A"/>
    <w:rsid w:val="00BA1D88"/>
    <w:rsid w:val="00BB2E72"/>
    <w:rsid w:val="00BC43BF"/>
    <w:rsid w:val="00BD674F"/>
    <w:rsid w:val="00BE468C"/>
    <w:rsid w:val="00BF55B6"/>
    <w:rsid w:val="00C113A7"/>
    <w:rsid w:val="00C15C7B"/>
    <w:rsid w:val="00C46A3F"/>
    <w:rsid w:val="00CA75E8"/>
    <w:rsid w:val="00D37A6D"/>
    <w:rsid w:val="00D46C67"/>
    <w:rsid w:val="00D65DD9"/>
    <w:rsid w:val="00D86002"/>
    <w:rsid w:val="00D87964"/>
    <w:rsid w:val="00D91F71"/>
    <w:rsid w:val="00D943F3"/>
    <w:rsid w:val="00E108B5"/>
    <w:rsid w:val="00E92281"/>
    <w:rsid w:val="00EC5E74"/>
    <w:rsid w:val="00EC7283"/>
    <w:rsid w:val="00EE0BC2"/>
    <w:rsid w:val="00EF2FFF"/>
    <w:rsid w:val="00EF64E0"/>
    <w:rsid w:val="00F22607"/>
    <w:rsid w:val="00F27CF7"/>
    <w:rsid w:val="00F85A8C"/>
    <w:rsid w:val="00F93DCB"/>
    <w:rsid w:val="00F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51DF9C"/>
  <w15:docId w15:val="{4565F79F-AE8A-42D5-8888-4F0BB2BD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3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3D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9D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2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143"/>
  </w:style>
  <w:style w:type="paragraph" w:styleId="a8">
    <w:name w:val="footer"/>
    <w:basedOn w:val="a"/>
    <w:link w:val="a9"/>
    <w:uiPriority w:val="99"/>
    <w:unhideWhenUsed/>
    <w:rsid w:val="00432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143"/>
  </w:style>
  <w:style w:type="character" w:customStyle="1" w:styleId="10">
    <w:name w:val="Заголовок 1 Знак"/>
    <w:basedOn w:val="a0"/>
    <w:link w:val="1"/>
    <w:uiPriority w:val="9"/>
    <w:rsid w:val="00733D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733DB4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33DB4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3DB4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733DB4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3D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733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49E9C-3492-42DB-8D43-3862B1CF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Угрюмова Наталия Сергеевна</dc:creator>
  <cp:keywords/>
  <dc:description/>
  <cp:lastModifiedBy>Угрюмова Наталия Сергеевна</cp:lastModifiedBy>
  <cp:revision>2</cp:revision>
  <cp:lastPrinted>2025-10-01T13:17:00Z</cp:lastPrinted>
  <dcterms:created xsi:type="dcterms:W3CDTF">2025-10-01T13:28:00Z</dcterms:created>
  <dcterms:modified xsi:type="dcterms:W3CDTF">2025-10-01T13:28:00Z</dcterms:modified>
</cp:coreProperties>
</file>