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F4" w:rsidRPr="008670F4" w:rsidRDefault="008670F4" w:rsidP="008670F4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8670F4" w:rsidRPr="008670F4" w:rsidRDefault="008670F4" w:rsidP="008670F4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  <w:r w:rsidRPr="008670F4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-330835</wp:posOffset>
            </wp:positionV>
            <wp:extent cx="812800" cy="721360"/>
            <wp:effectExtent l="0" t="0" r="6350" b="2540"/>
            <wp:wrapTight wrapText="bothSides">
              <wp:wrapPolygon edited="0">
                <wp:start x="0" y="0"/>
                <wp:lineTo x="0" y="21106"/>
                <wp:lineTo x="21263" y="21106"/>
                <wp:lineTo x="2126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0F4" w:rsidRPr="008670F4" w:rsidRDefault="008670F4" w:rsidP="008670F4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</w:p>
    <w:p w:rsidR="008670F4" w:rsidRPr="008670F4" w:rsidRDefault="008670F4" w:rsidP="008670F4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  <w:r w:rsidRPr="008670F4">
        <w:rPr>
          <w:rFonts w:ascii="Times New Roman" w:hAnsi="Times New Roman"/>
          <w:b/>
          <w:sz w:val="28"/>
        </w:rPr>
        <w:t>АДМИНИСТРАЦИЯ</w:t>
      </w:r>
    </w:p>
    <w:p w:rsidR="008670F4" w:rsidRPr="008670F4" w:rsidRDefault="008670F4" w:rsidP="008670F4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b/>
          <w:sz w:val="28"/>
        </w:rPr>
      </w:pPr>
      <w:r w:rsidRPr="008670F4">
        <w:rPr>
          <w:rFonts w:ascii="Times New Roman" w:hAnsi="Times New Roman"/>
          <w:b/>
          <w:sz w:val="28"/>
        </w:rPr>
        <w:t>ТЕРНОВСКОГО МУНИЦИПАЛЬНОГО РАЙОНА</w:t>
      </w:r>
    </w:p>
    <w:p w:rsidR="008670F4" w:rsidRPr="008670F4" w:rsidRDefault="008670F4" w:rsidP="008670F4">
      <w:pPr>
        <w:pBdr>
          <w:bottom w:val="single" w:sz="6" w:space="1" w:color="auto"/>
        </w:pBdr>
        <w:ind w:firstLine="0"/>
        <w:jc w:val="center"/>
        <w:rPr>
          <w:rFonts w:ascii="Times New Roman" w:hAnsi="Times New Roman"/>
          <w:sz w:val="28"/>
        </w:rPr>
      </w:pPr>
      <w:r w:rsidRPr="008670F4">
        <w:rPr>
          <w:rFonts w:ascii="Times New Roman" w:hAnsi="Times New Roman"/>
          <w:b/>
          <w:sz w:val="28"/>
        </w:rPr>
        <w:t>ВОРОНЕЖСКОЙ ОБЛАСТИ</w:t>
      </w:r>
    </w:p>
    <w:p w:rsidR="008670F4" w:rsidRPr="008670F4" w:rsidRDefault="008670F4" w:rsidP="008670F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670F4">
        <w:rPr>
          <w:rFonts w:ascii="Times New Roman" w:hAnsi="Times New Roman"/>
          <w:b/>
          <w:sz w:val="28"/>
          <w:szCs w:val="28"/>
        </w:rPr>
        <w:t>ПОСТАНОВЛЕНИЕ</w:t>
      </w:r>
    </w:p>
    <w:p w:rsidR="008670F4" w:rsidRDefault="008670F4" w:rsidP="008670F4">
      <w:pPr>
        <w:tabs>
          <w:tab w:val="left" w:pos="1172"/>
        </w:tabs>
        <w:rPr>
          <w:rFonts w:ascii="Times New Roman" w:hAnsi="Times New Roman"/>
        </w:rPr>
      </w:pPr>
    </w:p>
    <w:p w:rsidR="008670F4" w:rsidRDefault="008670F4" w:rsidP="008670F4">
      <w:pPr>
        <w:tabs>
          <w:tab w:val="left" w:pos="1172"/>
        </w:tabs>
        <w:rPr>
          <w:rFonts w:ascii="Times New Roman" w:hAnsi="Times New Roman"/>
        </w:rPr>
      </w:pPr>
    </w:p>
    <w:p w:rsidR="008670F4" w:rsidRPr="008670F4" w:rsidRDefault="00506525" w:rsidP="008670F4">
      <w:pPr>
        <w:tabs>
          <w:tab w:val="left" w:pos="1172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369C2">
        <w:rPr>
          <w:rFonts w:ascii="Times New Roman" w:hAnsi="Times New Roman"/>
        </w:rPr>
        <w:t>14</w:t>
      </w:r>
      <w:r w:rsidR="009F50E9">
        <w:rPr>
          <w:rFonts w:ascii="Times New Roman" w:hAnsi="Times New Roman"/>
        </w:rPr>
        <w:t>.05.2025</w:t>
      </w:r>
      <w:r w:rsidR="008670F4" w:rsidRPr="008670F4">
        <w:rPr>
          <w:rFonts w:ascii="Times New Roman" w:hAnsi="Times New Roman"/>
        </w:rPr>
        <w:t xml:space="preserve"> г.                                                                                                                      №</w:t>
      </w:r>
      <w:r w:rsidR="0035488E">
        <w:rPr>
          <w:rFonts w:ascii="Times New Roman" w:hAnsi="Times New Roman"/>
        </w:rPr>
        <w:t xml:space="preserve"> 363</w:t>
      </w:r>
    </w:p>
    <w:p w:rsidR="008670F4" w:rsidRPr="008670F4" w:rsidRDefault="008670F4" w:rsidP="008670F4">
      <w:pPr>
        <w:ind w:firstLine="0"/>
        <w:rPr>
          <w:rFonts w:ascii="Times New Roman" w:hAnsi="Times New Roman"/>
          <w:b/>
        </w:rPr>
      </w:pPr>
      <w:proofErr w:type="spellStart"/>
      <w:r w:rsidRPr="008670F4">
        <w:rPr>
          <w:rFonts w:ascii="Times New Roman" w:hAnsi="Times New Roman"/>
          <w:b/>
        </w:rPr>
        <w:t>с</w:t>
      </w:r>
      <w:proofErr w:type="gramStart"/>
      <w:r w:rsidRPr="008670F4">
        <w:rPr>
          <w:rFonts w:ascii="Times New Roman" w:hAnsi="Times New Roman"/>
          <w:b/>
        </w:rPr>
        <w:t>.Т</w:t>
      </w:r>
      <w:proofErr w:type="gramEnd"/>
      <w:r w:rsidRPr="008670F4">
        <w:rPr>
          <w:rFonts w:ascii="Times New Roman" w:hAnsi="Times New Roman"/>
          <w:b/>
        </w:rPr>
        <w:t>ерновка</w:t>
      </w:r>
      <w:proofErr w:type="spellEnd"/>
    </w:p>
    <w:p w:rsidR="00BE713F" w:rsidRPr="008C7B2E" w:rsidRDefault="00BE713F" w:rsidP="00BE713F">
      <w:pPr>
        <w:pStyle w:val="Title"/>
        <w:spacing w:before="0" w:after="0"/>
        <w:ind w:firstLine="0"/>
        <w:rPr>
          <w:rFonts w:ascii="Times New Roman" w:hAnsi="Times New Roman" w:cs="Times New Roman"/>
        </w:rPr>
      </w:pPr>
    </w:p>
    <w:p w:rsidR="008670F4" w:rsidRPr="008670F4" w:rsidRDefault="00BE713F" w:rsidP="008670F4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70F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670F4" w:rsidRPr="008670F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70F4" w:rsidRPr="008670F4" w:rsidRDefault="008670F4" w:rsidP="008670F4">
      <w:pPr>
        <w:ind w:firstLine="0"/>
        <w:jc w:val="left"/>
        <w:outlineLvl w:val="0"/>
        <w:rPr>
          <w:rFonts w:ascii="Times New Roman" w:hAnsi="Times New Roman" w:cs="Arial"/>
          <w:b/>
          <w:bCs/>
          <w:kern w:val="28"/>
          <w:sz w:val="28"/>
          <w:szCs w:val="28"/>
        </w:rPr>
      </w:pPr>
      <w:r w:rsidRPr="008670F4">
        <w:rPr>
          <w:rFonts w:ascii="Times New Roman" w:hAnsi="Times New Roman" w:cs="Arial"/>
          <w:b/>
          <w:bCs/>
          <w:kern w:val="28"/>
          <w:sz w:val="28"/>
          <w:szCs w:val="28"/>
        </w:rPr>
        <w:t>администрации Терновского муниципального</w:t>
      </w:r>
    </w:p>
    <w:p w:rsidR="008670F4" w:rsidRPr="008670F4" w:rsidRDefault="008670F4" w:rsidP="008670F4">
      <w:pPr>
        <w:ind w:firstLine="0"/>
        <w:outlineLvl w:val="0"/>
        <w:rPr>
          <w:rFonts w:ascii="Times New Roman" w:hAnsi="Times New Roman"/>
          <w:b/>
          <w:sz w:val="28"/>
          <w:szCs w:val="28"/>
        </w:rPr>
      </w:pPr>
      <w:r w:rsidRPr="008670F4">
        <w:rPr>
          <w:rFonts w:ascii="Times New Roman" w:hAnsi="Times New Roman"/>
          <w:b/>
          <w:sz w:val="28"/>
          <w:szCs w:val="28"/>
        </w:rPr>
        <w:t>района  Воронежской области от  15.11.2023 г. №338</w:t>
      </w:r>
    </w:p>
    <w:p w:rsidR="008670F4" w:rsidRPr="008670F4" w:rsidRDefault="008670F4" w:rsidP="008670F4">
      <w:pPr>
        <w:ind w:firstLine="0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8670F4">
        <w:rPr>
          <w:rFonts w:ascii="Times New Roman" w:hAnsi="Times New Roman"/>
          <w:b/>
          <w:bCs/>
          <w:kern w:val="28"/>
          <w:sz w:val="28"/>
          <w:szCs w:val="28"/>
        </w:rPr>
        <w:t>«Об утверждении административного регламента</w:t>
      </w:r>
    </w:p>
    <w:p w:rsidR="008670F4" w:rsidRPr="008670F4" w:rsidRDefault="008670F4" w:rsidP="008670F4">
      <w:pPr>
        <w:ind w:firstLine="0"/>
        <w:outlineLvl w:val="0"/>
        <w:rPr>
          <w:rFonts w:ascii="Times New Roman" w:hAnsi="Times New Roman"/>
          <w:b/>
          <w:sz w:val="28"/>
          <w:szCs w:val="28"/>
        </w:rPr>
      </w:pPr>
      <w:r w:rsidRPr="008670F4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8670F4" w:rsidRPr="008670F4" w:rsidRDefault="00BE713F" w:rsidP="008670F4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70F4">
        <w:rPr>
          <w:rFonts w:ascii="Times New Roman" w:hAnsi="Times New Roman" w:cs="Times New Roman"/>
          <w:sz w:val="28"/>
          <w:szCs w:val="28"/>
        </w:rPr>
        <w:t>«</w:t>
      </w:r>
      <w:r w:rsidR="00CA4486" w:rsidRPr="008670F4">
        <w:rPr>
          <w:rFonts w:ascii="Times New Roman" w:hAnsi="Times New Roman" w:cs="Times New Roman"/>
          <w:sz w:val="28"/>
          <w:szCs w:val="28"/>
        </w:rPr>
        <w:t>Выдача градостроительного плана</w:t>
      </w:r>
    </w:p>
    <w:p w:rsidR="008670F4" w:rsidRPr="008670F4" w:rsidRDefault="00CA4486" w:rsidP="008670F4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70F4">
        <w:rPr>
          <w:rFonts w:ascii="Times New Roman" w:hAnsi="Times New Roman" w:cs="Times New Roman"/>
          <w:sz w:val="28"/>
          <w:szCs w:val="28"/>
        </w:rPr>
        <w:t xml:space="preserve">земельного участка» на территории </w:t>
      </w:r>
      <w:r w:rsidR="008670F4" w:rsidRPr="008670F4">
        <w:rPr>
          <w:rFonts w:ascii="Times New Roman" w:hAnsi="Times New Roman" w:cs="Times New Roman"/>
          <w:sz w:val="28"/>
          <w:szCs w:val="28"/>
        </w:rPr>
        <w:t>Терновского</w:t>
      </w:r>
    </w:p>
    <w:p w:rsidR="00BE713F" w:rsidRPr="008670F4" w:rsidRDefault="00CA4486" w:rsidP="008670F4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70F4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</w:p>
    <w:p w:rsidR="00BE713F" w:rsidRPr="008C7B2E" w:rsidRDefault="00BE713F" w:rsidP="00BE713F">
      <w:pPr>
        <w:ind w:firstLine="0"/>
        <w:rPr>
          <w:rFonts w:ascii="Times New Roman" w:hAnsi="Times New Roman"/>
          <w:sz w:val="28"/>
          <w:szCs w:val="28"/>
        </w:rPr>
      </w:pPr>
    </w:p>
    <w:p w:rsidR="009F50E9" w:rsidRPr="008C7B2E" w:rsidRDefault="009F50E9" w:rsidP="009F50E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 w:rsidRPr="00BD2BAD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F92166">
        <w:t xml:space="preserve">от 26.12.2024 </w:t>
      </w:r>
      <w:r>
        <w:t>№</w:t>
      </w:r>
      <w:r w:rsidRPr="00F92166">
        <w:t xml:space="preserve"> 486-ФЗ </w:t>
      </w:r>
      <w:r>
        <w:t>«</w:t>
      </w:r>
      <w:r w:rsidRPr="00F92166"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t xml:space="preserve">», </w:t>
      </w:r>
      <w:r w:rsidRPr="00F92166">
        <w:t xml:space="preserve">от 28.12.2024 </w:t>
      </w:r>
      <w:r>
        <w:t>№</w:t>
      </w:r>
      <w:r w:rsidRPr="00F92166">
        <w:t xml:space="preserve"> 521-ФЗ </w:t>
      </w:r>
      <w:r>
        <w:t>«</w:t>
      </w:r>
      <w:r w:rsidRPr="00F92166">
        <w:t>О внесении изменений в отдельные законодательные акты Российской Федерации</w:t>
      </w:r>
      <w:r>
        <w:t>», Уставом Терновского</w:t>
      </w:r>
      <w:r w:rsidRPr="00BD2BAD">
        <w:t xml:space="preserve"> муниципал</w:t>
      </w:r>
      <w:r>
        <w:t xml:space="preserve">ьного района </w:t>
      </w:r>
      <w:r w:rsidRPr="00BD2BAD">
        <w:t xml:space="preserve"> Воронежск</w:t>
      </w:r>
      <w:r>
        <w:t>ой области,  администрация Терновского</w:t>
      </w:r>
      <w:r w:rsidRPr="00BD2BAD">
        <w:t xml:space="preserve"> муниципал</w:t>
      </w:r>
      <w:r>
        <w:t>ьного района  Воронежской области</w:t>
      </w:r>
      <w:proofErr w:type="gramEnd"/>
    </w:p>
    <w:p w:rsidR="009F50E9" w:rsidRPr="008C7B2E" w:rsidRDefault="009F50E9" w:rsidP="009F50E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9F50E9" w:rsidRPr="008C7B2E" w:rsidRDefault="009F50E9" w:rsidP="009F50E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8C7B2E">
        <w:rPr>
          <w:b/>
        </w:rPr>
        <w:t>ПОСТАНОВЛЯЕТ:</w:t>
      </w:r>
    </w:p>
    <w:p w:rsidR="009F50E9" w:rsidRPr="008C7B2E" w:rsidRDefault="009F50E9" w:rsidP="009F50E9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9F50E9" w:rsidRDefault="009F50E9" w:rsidP="009F50E9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</w:pPr>
      <w:r w:rsidRPr="008C7B2E">
        <w:rPr>
          <w:lang w:eastAsia="ru-RU"/>
        </w:rPr>
        <w:t xml:space="preserve">1. </w:t>
      </w:r>
      <w:r>
        <w:rPr>
          <w:lang w:eastAsia="ru-RU"/>
        </w:rPr>
        <w:t xml:space="preserve">Внести в административный регламент Администрации Терновского муниципального района </w:t>
      </w:r>
      <w:r w:rsidRPr="008C7B2E">
        <w:t>предоставления муниципальной услуги «</w:t>
      </w:r>
      <w:r w:rsidRPr="00A64FF7">
        <w:t xml:space="preserve">Выдача градостроительного плана земельного </w:t>
      </w:r>
      <w:proofErr w:type="spellStart"/>
      <w:r w:rsidRPr="00A64FF7">
        <w:t>участка</w:t>
      </w:r>
      <w:proofErr w:type="gramStart"/>
      <w:r w:rsidRPr="008C7B2E">
        <w:t>»</w:t>
      </w:r>
      <w:r>
        <w:t>н</w:t>
      </w:r>
      <w:proofErr w:type="gramEnd"/>
      <w:r>
        <w:t>а</w:t>
      </w:r>
      <w:proofErr w:type="spellEnd"/>
      <w:r>
        <w:t xml:space="preserve"> территории Терновского муниципального района Воронежской области, утвержденный постановлением администрации</w:t>
      </w:r>
      <w:r w:rsidRPr="009F50E9">
        <w:t xml:space="preserve"> </w:t>
      </w:r>
      <w:r>
        <w:t xml:space="preserve">Терновского муниципального района Воронежской области  от «15» ноября 2023г. № 338, следующие изменения: </w:t>
      </w:r>
    </w:p>
    <w:p w:rsidR="009F50E9" w:rsidRDefault="009F50E9" w:rsidP="009F50E9">
      <w:pPr>
        <w:pStyle w:val="a3"/>
        <w:widowControl w:val="0"/>
        <w:numPr>
          <w:ilvl w:val="1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Абзац третий пункта 2.1 изложить в следующей редакции:</w:t>
      </w:r>
    </w:p>
    <w:p w:rsidR="009F50E9" w:rsidRDefault="009F50E9" w:rsidP="009F50E9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 w:rsidRPr="00EE63FB">
        <w:rPr>
          <w:rFonts w:eastAsiaTheme="minorHAnsi"/>
        </w:rPr>
        <w:t xml:space="preserve">«Выдача градостроительного плана земельного участка, который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</w:t>
      </w:r>
      <w:r w:rsidRPr="00EE63FB">
        <w:rPr>
          <w:rFonts w:eastAsiaTheme="minorHAnsi"/>
        </w:rPr>
        <w:lastRenderedPageBreak/>
        <w:t>участка или таких земельных участков на кадастровом плане территории.</w:t>
      </w:r>
      <w:proofErr w:type="gramEnd"/>
      <w:r w:rsidRPr="00EE63FB">
        <w:rPr>
          <w:rFonts w:eastAsiaTheme="minorHAnsi"/>
        </w:rPr>
        <w:t xml:space="preserve">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</w:t>
      </w:r>
      <w:proofErr w:type="gramStart"/>
      <w:r w:rsidRPr="00EE63FB">
        <w:rPr>
          <w:rFonts w:eastAsiaTheme="minorHAnsi"/>
        </w:rPr>
        <w:t>.».</w:t>
      </w:r>
      <w:proofErr w:type="gramEnd"/>
    </w:p>
    <w:p w:rsidR="009F50E9" w:rsidRDefault="009F50E9" w:rsidP="009F50E9">
      <w:pPr>
        <w:pStyle w:val="a3"/>
        <w:widowControl w:val="0"/>
        <w:numPr>
          <w:ilvl w:val="1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В пункте 10.1:</w:t>
      </w:r>
    </w:p>
    <w:p w:rsidR="009F50E9" w:rsidRDefault="009F50E9" w:rsidP="009F50E9">
      <w:pPr>
        <w:pStyle w:val="a3"/>
        <w:widowControl w:val="0"/>
        <w:numPr>
          <w:ilvl w:val="2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в подпункте «д» слова «</w:t>
      </w:r>
      <w:r w:rsidRPr="00EE63FB">
        <w:rPr>
          <w:rFonts w:eastAsiaTheme="minorHAnsi"/>
        </w:rPr>
        <w:t xml:space="preserve">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</w:t>
      </w:r>
      <w:hyperlink r:id="rId9" w:history="1">
        <w:r w:rsidRPr="00EE63FB">
          <w:rPr>
            <w:rFonts w:eastAsiaTheme="minorHAnsi"/>
          </w:rPr>
          <w:t>кодексом</w:t>
        </w:r>
      </w:hyperlink>
      <w:r w:rsidRPr="00EE63FB">
        <w:rPr>
          <w:rFonts w:eastAsiaTheme="minorHAnsi"/>
        </w:rPr>
        <w:t xml:space="preserve"> Российской Федерации или субъектом Российской Федерации» заменить словами «, установленных нормативным правовым актом </w:t>
      </w:r>
      <w:r>
        <w:rPr>
          <w:rFonts w:eastAsiaTheme="minorHAnsi"/>
        </w:rPr>
        <w:t>Воронежской области</w:t>
      </w:r>
      <w:r w:rsidRPr="00EE63FB">
        <w:rPr>
          <w:rFonts w:eastAsiaTheme="minorHAnsi"/>
        </w:rPr>
        <w:t>»</w:t>
      </w:r>
      <w:r>
        <w:rPr>
          <w:rFonts w:eastAsiaTheme="minorHAnsi"/>
        </w:rPr>
        <w:t>;</w:t>
      </w:r>
    </w:p>
    <w:p w:rsidR="009F50E9" w:rsidRDefault="009F50E9" w:rsidP="009F50E9">
      <w:pPr>
        <w:pStyle w:val="a3"/>
        <w:widowControl w:val="0"/>
        <w:numPr>
          <w:ilvl w:val="2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подпункт «и» изложить в следующей редакции:</w:t>
      </w:r>
    </w:p>
    <w:p w:rsidR="009F50E9" w:rsidRDefault="009F50E9" w:rsidP="009F50E9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EE63FB">
        <w:rPr>
          <w:rFonts w:eastAsiaTheme="minorHAnsi"/>
        </w:rPr>
        <w:t xml:space="preserve">«и) </w:t>
      </w:r>
      <w:r w:rsidRPr="00EE63FB">
        <w:t>проект планировки территории</w:t>
      </w:r>
      <w:r w:rsidRPr="00EE63FB">
        <w:rPr>
          <w:rFonts w:eastAsiaTheme="minorHAnsi"/>
        </w:rPr>
        <w:t xml:space="preserve">, </w:t>
      </w:r>
      <w:r w:rsidRPr="00EE63FB">
        <w:t>проект межевания территории и (или) схем</w:t>
      </w:r>
      <w:r w:rsidRPr="00EE63FB">
        <w:rPr>
          <w:rFonts w:eastAsiaTheme="minorHAnsi"/>
        </w:rPr>
        <w:t>а</w:t>
      </w:r>
      <w:r w:rsidRPr="00EE63FB">
        <w:t xml:space="preserve"> расположения земельного участка или земельных участков на кадастровом плане территории</w:t>
      </w:r>
      <w:r w:rsidRPr="00EE63FB">
        <w:rPr>
          <w:rFonts w:eastAsiaTheme="minorHAnsi"/>
        </w:rPr>
        <w:t xml:space="preserve"> в случае, установленном частью 1.2 статьи 57.3 Градостроительного кодекса Российской Федерации».</w:t>
      </w:r>
    </w:p>
    <w:p w:rsidR="009F50E9" w:rsidRDefault="009F50E9" w:rsidP="009F50E9">
      <w:pPr>
        <w:pStyle w:val="a3"/>
        <w:widowControl w:val="0"/>
        <w:numPr>
          <w:ilvl w:val="1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Пункт 25.1.4 изложить в следующей редакции:</w:t>
      </w:r>
    </w:p>
    <w:p w:rsidR="009F50E9" w:rsidRPr="004312FA" w:rsidRDefault="009F50E9" w:rsidP="009F50E9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«25.1.4. </w:t>
      </w:r>
      <w:proofErr w:type="gramStart"/>
      <w:r w:rsidRPr="00A64FF7">
        <w:rPr>
          <w:rFonts w:eastAsiaTheme="minorHAnsi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технологий, предусмотренных </w:t>
      </w:r>
      <w:r w:rsidRPr="004312FA">
        <w:rPr>
          <w:rFonts w:eastAsiaTheme="minorHAnsi"/>
        </w:rPr>
        <w:t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</w:t>
      </w:r>
      <w:proofErr w:type="gramEnd"/>
      <w:r w:rsidRPr="004312FA">
        <w:rPr>
          <w:rFonts w:eastAsiaTheme="minorHAnsi"/>
        </w:rPr>
        <w:t xml:space="preserve"> внесении изменений в отдельные законодательные акты Российской Федерации и признании </w:t>
      </w:r>
      <w:proofErr w:type="gramStart"/>
      <w:r w:rsidRPr="004312FA">
        <w:rPr>
          <w:rFonts w:eastAsiaTheme="minorHAnsi"/>
        </w:rPr>
        <w:t>утратившими</w:t>
      </w:r>
      <w:proofErr w:type="gramEnd"/>
      <w:r w:rsidRPr="004312FA">
        <w:rPr>
          <w:rFonts w:eastAsiaTheme="minorHAnsi"/>
        </w:rPr>
        <w:t xml:space="preserve"> силу отдельных положений законодательных актов Российской Федерации»</w:t>
      </w:r>
      <w:r>
        <w:rPr>
          <w:rFonts w:eastAsiaTheme="minorHAnsi"/>
        </w:rPr>
        <w:t>.».</w:t>
      </w:r>
    </w:p>
    <w:p w:rsidR="009F50E9" w:rsidRDefault="009F50E9" w:rsidP="009F50E9">
      <w:pPr>
        <w:pStyle w:val="a3"/>
        <w:widowControl w:val="0"/>
        <w:numPr>
          <w:ilvl w:val="1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В пункте 25.2.2:</w:t>
      </w:r>
    </w:p>
    <w:p w:rsidR="009F50E9" w:rsidRDefault="009F50E9" w:rsidP="009F50E9">
      <w:pPr>
        <w:pStyle w:val="a3"/>
        <w:widowControl w:val="0"/>
        <w:numPr>
          <w:ilvl w:val="2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в подпункте 5 слова «</w:t>
      </w:r>
      <w:r w:rsidRPr="00EE63FB">
        <w:rPr>
          <w:rFonts w:eastAsiaTheme="minorHAnsi"/>
        </w:rPr>
        <w:t xml:space="preserve">самостоятельной реализации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</w:t>
      </w:r>
      <w:hyperlink r:id="rId10" w:history="1">
        <w:r w:rsidRPr="00EE63FB">
          <w:rPr>
            <w:rFonts w:eastAsiaTheme="minorHAnsi"/>
          </w:rPr>
          <w:t>кодексом</w:t>
        </w:r>
      </w:hyperlink>
      <w:r w:rsidRPr="00EE63FB">
        <w:rPr>
          <w:rFonts w:eastAsiaTheme="minorHAnsi"/>
        </w:rPr>
        <w:t xml:space="preserve"> Российской Федерации или субъектом Российской Федерации» заменить словами «, </w:t>
      </w:r>
      <w:proofErr w:type="gramStart"/>
      <w:r w:rsidRPr="00EE63FB">
        <w:rPr>
          <w:rFonts w:eastAsiaTheme="minorHAnsi"/>
        </w:rPr>
        <w:t>установленных</w:t>
      </w:r>
      <w:proofErr w:type="gramEnd"/>
      <w:r w:rsidRPr="00EE63FB">
        <w:rPr>
          <w:rFonts w:eastAsiaTheme="minorHAnsi"/>
        </w:rPr>
        <w:t xml:space="preserve"> нормативным правовым актом </w:t>
      </w:r>
      <w:r>
        <w:rPr>
          <w:rFonts w:eastAsiaTheme="minorHAnsi"/>
        </w:rPr>
        <w:t>Воронежской области</w:t>
      </w:r>
      <w:r w:rsidRPr="00EE63FB">
        <w:rPr>
          <w:rFonts w:eastAsiaTheme="minorHAnsi"/>
        </w:rPr>
        <w:t>»</w:t>
      </w:r>
      <w:r>
        <w:rPr>
          <w:rFonts w:eastAsiaTheme="minorHAnsi"/>
        </w:rPr>
        <w:t>;</w:t>
      </w:r>
    </w:p>
    <w:p w:rsidR="009F50E9" w:rsidRDefault="009F50E9" w:rsidP="009F50E9">
      <w:pPr>
        <w:pStyle w:val="a3"/>
        <w:widowControl w:val="0"/>
        <w:numPr>
          <w:ilvl w:val="2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подпункт 9 изложить в следующей редакции:</w:t>
      </w:r>
    </w:p>
    <w:p w:rsidR="009F50E9" w:rsidRDefault="009F50E9" w:rsidP="009F50E9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EE63FB">
        <w:rPr>
          <w:rFonts w:eastAsiaTheme="minorHAnsi"/>
        </w:rPr>
        <w:t>«</w:t>
      </w:r>
      <w:r>
        <w:rPr>
          <w:rFonts w:eastAsiaTheme="minorHAnsi"/>
        </w:rPr>
        <w:t>9</w:t>
      </w:r>
      <w:r w:rsidRPr="00EE63FB">
        <w:rPr>
          <w:rFonts w:eastAsiaTheme="minorHAnsi"/>
        </w:rPr>
        <w:t xml:space="preserve">) </w:t>
      </w:r>
      <w:r w:rsidRPr="00EE63FB">
        <w:t>проект планировки территории</w:t>
      </w:r>
      <w:r w:rsidRPr="00EE63FB">
        <w:rPr>
          <w:rFonts w:eastAsiaTheme="minorHAnsi"/>
        </w:rPr>
        <w:t xml:space="preserve">, </w:t>
      </w:r>
      <w:r w:rsidRPr="00EE63FB">
        <w:t>проект межевания территории и (или) схем</w:t>
      </w:r>
      <w:r w:rsidRPr="00EE63FB">
        <w:rPr>
          <w:rFonts w:eastAsiaTheme="minorHAnsi"/>
        </w:rPr>
        <w:t>а</w:t>
      </w:r>
      <w:r w:rsidRPr="00EE63FB">
        <w:t xml:space="preserve"> расположения земельного участка или земельных участков на кадастровом плане территории</w:t>
      </w:r>
      <w:r w:rsidRPr="00EE63FB">
        <w:rPr>
          <w:rFonts w:eastAsiaTheme="minorHAnsi"/>
        </w:rPr>
        <w:t xml:space="preserve"> в случае, установленном частью 1.2 статьи 57.3 Градостроительного кодекса Российской Федерации».</w:t>
      </w:r>
    </w:p>
    <w:p w:rsidR="009F50E9" w:rsidRDefault="009F50E9" w:rsidP="009F50E9">
      <w:pPr>
        <w:pStyle w:val="a3"/>
        <w:widowControl w:val="0"/>
        <w:numPr>
          <w:ilvl w:val="1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 В пункте 30.1 слова «</w:t>
      </w:r>
      <w:proofErr w:type="spellStart"/>
      <w:r>
        <w:rPr>
          <w:rFonts w:eastAsiaTheme="minorHAnsi"/>
        </w:rPr>
        <w:t>пп</w:t>
      </w:r>
      <w:proofErr w:type="spellEnd"/>
      <w:r>
        <w:rPr>
          <w:rFonts w:eastAsiaTheme="minorHAnsi"/>
        </w:rPr>
        <w:t>. 28.1.» заменить словами «</w:t>
      </w:r>
      <w:proofErr w:type="spellStart"/>
      <w:r>
        <w:rPr>
          <w:rFonts w:eastAsiaTheme="minorHAnsi"/>
        </w:rPr>
        <w:t>пп</w:t>
      </w:r>
      <w:proofErr w:type="spellEnd"/>
      <w:r>
        <w:rPr>
          <w:rFonts w:eastAsiaTheme="minorHAnsi"/>
        </w:rPr>
        <w:t>. 25.1».</w:t>
      </w:r>
    </w:p>
    <w:p w:rsidR="009F50E9" w:rsidRPr="00377A26" w:rsidRDefault="009F50E9" w:rsidP="009F50E9">
      <w:pPr>
        <w:pStyle w:val="a3"/>
        <w:widowControl w:val="0"/>
        <w:numPr>
          <w:ilvl w:val="1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 xml:space="preserve">В графе 2.2 Приложения № 2 </w:t>
      </w:r>
      <w:r w:rsidRPr="00377A26">
        <w:rPr>
          <w:rFonts w:eastAsiaTheme="minorHAnsi"/>
        </w:rPr>
        <w:t>к Административному регламенту</w:t>
      </w:r>
      <w:r>
        <w:rPr>
          <w:rFonts w:eastAsiaTheme="minorHAnsi"/>
        </w:rPr>
        <w:t xml:space="preserve"> слова </w:t>
      </w:r>
      <w:r w:rsidRPr="00377A26">
        <w:rPr>
          <w:rFonts w:eastAsiaTheme="minorHAnsi"/>
        </w:rPr>
        <w:t>«</w:t>
      </w:r>
      <w:r w:rsidRPr="00377A26">
        <w:rPr>
          <w:rFonts w:eastAsia="Tahoma"/>
          <w:lang w:bidi="ru-RU"/>
        </w:rPr>
        <w:t xml:space="preserve">Решение о комплексном развитии территории и (или) договор о </w:t>
      </w:r>
      <w:r w:rsidRPr="00377A26">
        <w:rPr>
          <w:rFonts w:eastAsia="Tahoma"/>
          <w:lang w:bidi="ru-RU"/>
        </w:rPr>
        <w:lastRenderedPageBreak/>
        <w:t>комплексном развитии территории проекта планировки территории, а также проекта межевания территории и (или) схемы расположения земельного участка или земельных участков на кадастровом плане территории» заменить словами «</w:t>
      </w:r>
      <w:r w:rsidRPr="00377A26">
        <w:rPr>
          <w:rFonts w:eastAsiaTheme="minorHAnsi"/>
        </w:rPr>
        <w:t xml:space="preserve">Проект </w:t>
      </w:r>
      <w:r w:rsidRPr="00377A26">
        <w:t>планировки территории</w:t>
      </w:r>
      <w:r w:rsidRPr="00377A26">
        <w:rPr>
          <w:rFonts w:eastAsiaTheme="minorHAnsi"/>
        </w:rPr>
        <w:t xml:space="preserve">, </w:t>
      </w:r>
      <w:r w:rsidRPr="00377A26">
        <w:t>проект межевания территории и (или) схем</w:t>
      </w:r>
      <w:r w:rsidRPr="00377A26">
        <w:rPr>
          <w:rFonts w:eastAsiaTheme="minorHAnsi"/>
        </w:rPr>
        <w:t>а</w:t>
      </w:r>
      <w:r w:rsidRPr="00377A26">
        <w:t xml:space="preserve"> расположения земельного участка или земельных участков на</w:t>
      </w:r>
      <w:proofErr w:type="gramEnd"/>
      <w:r w:rsidRPr="00377A26">
        <w:t xml:space="preserve"> кадастровом </w:t>
      </w:r>
      <w:proofErr w:type="gramStart"/>
      <w:r w:rsidRPr="00377A26">
        <w:t>плане</w:t>
      </w:r>
      <w:proofErr w:type="gramEnd"/>
      <w:r w:rsidRPr="00377A26">
        <w:t xml:space="preserve"> территории»</w:t>
      </w:r>
      <w:r>
        <w:t>.</w:t>
      </w:r>
    </w:p>
    <w:p w:rsidR="008670F4" w:rsidRDefault="008670F4" w:rsidP="008670F4">
      <w:r w:rsidRPr="008C60D1">
        <w:rPr>
          <w:rFonts w:ascii="Times New Roman" w:hAnsi="Times New Roman"/>
          <w:sz w:val="28"/>
          <w:szCs w:val="28"/>
        </w:rPr>
        <w:t>2.</w:t>
      </w:r>
      <w:r w:rsidRPr="008C60D1">
        <w:t xml:space="preserve"> </w:t>
      </w:r>
      <w:r w:rsidRPr="008C60D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8C60D1">
        <w:rPr>
          <w:rFonts w:ascii="Times New Roman" w:hAnsi="Times New Roman"/>
          <w:sz w:val="28"/>
          <w:szCs w:val="28"/>
        </w:rPr>
        <w:t>с</w:t>
      </w:r>
      <w:proofErr w:type="gramEnd"/>
      <w:r w:rsidRPr="008C60D1">
        <w:rPr>
          <w:rFonts w:ascii="Times New Roman" w:hAnsi="Times New Roman"/>
          <w:sz w:val="28"/>
          <w:szCs w:val="28"/>
        </w:rPr>
        <w:t xml:space="preserve"> даты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Pr="00783674">
        <w:rPr>
          <w:rFonts w:ascii="Times New Roman" w:hAnsi="Times New Roman"/>
          <w:sz w:val="28"/>
          <w:szCs w:val="28"/>
        </w:rPr>
        <w:t xml:space="preserve"> в периодическом печатном издании «Тер</w:t>
      </w:r>
      <w:r>
        <w:rPr>
          <w:rFonts w:ascii="Times New Roman" w:hAnsi="Times New Roman"/>
          <w:sz w:val="28"/>
          <w:szCs w:val="28"/>
        </w:rPr>
        <w:t>новский муниципальный вестник» и размещается</w:t>
      </w:r>
      <w:r w:rsidRPr="00783674">
        <w:rPr>
          <w:rFonts w:ascii="Times New Roman" w:hAnsi="Times New Roman"/>
          <w:sz w:val="28"/>
          <w:szCs w:val="28"/>
        </w:rPr>
        <w:t xml:space="preserve"> на  сайте администрации Терновского муниципального района в сети «Интернет».</w:t>
      </w:r>
    </w:p>
    <w:p w:rsidR="008670F4" w:rsidRPr="00A64FF7" w:rsidRDefault="008670F4" w:rsidP="00867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64F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64F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64FF7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</w:t>
      </w:r>
      <w:r w:rsidR="009D4362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 xml:space="preserve">заместителя главы администрации муниципального района Е.Д. </w:t>
      </w:r>
      <w:proofErr w:type="spellStart"/>
      <w:r>
        <w:rPr>
          <w:rFonts w:ascii="Times New Roman" w:hAnsi="Times New Roman"/>
          <w:sz w:val="28"/>
          <w:szCs w:val="28"/>
        </w:rPr>
        <w:t>Неретина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670F4" w:rsidRPr="00A64FF7" w:rsidRDefault="008670F4" w:rsidP="008670F4">
      <w:pPr>
        <w:jc w:val="lef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tabs>
          <w:tab w:val="left" w:pos="142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1D6AC2" w:rsidRDefault="001D6AC2" w:rsidP="008670F4">
      <w:pPr>
        <w:tabs>
          <w:tab w:val="left" w:pos="142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8670F4" w:rsidRPr="00F713B7" w:rsidRDefault="008670F4" w:rsidP="008670F4">
      <w:pPr>
        <w:tabs>
          <w:tab w:val="left" w:pos="142"/>
        </w:tabs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713B7">
        <w:rPr>
          <w:rFonts w:ascii="Times New Roman" w:hAnsi="Times New Roman"/>
          <w:b/>
          <w:sz w:val="28"/>
          <w:szCs w:val="28"/>
        </w:rPr>
        <w:t xml:space="preserve">  Глава администрации </w:t>
      </w:r>
    </w:p>
    <w:p w:rsidR="008670F4" w:rsidRPr="00F713B7" w:rsidRDefault="008670F4" w:rsidP="008670F4">
      <w:pPr>
        <w:tabs>
          <w:tab w:val="left" w:pos="7730"/>
        </w:tabs>
        <w:ind w:firstLine="0"/>
        <w:rPr>
          <w:rFonts w:ascii="Times New Roman" w:hAnsi="Times New Roman"/>
          <w:b/>
          <w:sz w:val="28"/>
          <w:szCs w:val="28"/>
        </w:rPr>
      </w:pPr>
      <w:r w:rsidRPr="00F713B7">
        <w:rPr>
          <w:rFonts w:ascii="Times New Roman" w:hAnsi="Times New Roman"/>
          <w:b/>
          <w:sz w:val="28"/>
          <w:szCs w:val="28"/>
        </w:rPr>
        <w:t xml:space="preserve">  муниципального района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М.А. Брагин</w:t>
      </w:r>
    </w:p>
    <w:p w:rsidR="008670F4" w:rsidRDefault="008670F4" w:rsidP="008670F4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</w:p>
    <w:p w:rsidR="008670F4" w:rsidRPr="00EF2694" w:rsidRDefault="008670F4" w:rsidP="008670F4">
      <w:pPr>
        <w:tabs>
          <w:tab w:val="left" w:pos="773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F26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8670F4" w:rsidRDefault="008670F4" w:rsidP="008670F4">
      <w:pPr>
        <w:tabs>
          <w:tab w:val="left" w:pos="45"/>
        </w:tabs>
        <w:ind w:hanging="5103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D6AC2" w:rsidRDefault="001D6AC2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D6AC2" w:rsidRDefault="001D6AC2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1104CC" w:rsidRDefault="001104CC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8670F4" w:rsidRDefault="008670F4" w:rsidP="008670F4">
      <w:pPr>
        <w:ind w:hanging="5103"/>
        <w:jc w:val="right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  <w:r w:rsidRPr="009D4362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7479"/>
        <w:gridCol w:w="2091"/>
      </w:tblGrid>
      <w:tr w:rsidR="009D4362" w:rsidRPr="009D4362" w:rsidTr="00073D0A">
        <w:tc>
          <w:tcPr>
            <w:tcW w:w="7479" w:type="dxa"/>
          </w:tcPr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4362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4362">
              <w:rPr>
                <w:rFonts w:ascii="Times New Roman" w:hAnsi="Times New Roman"/>
                <w:sz w:val="28"/>
                <w:szCs w:val="28"/>
              </w:rPr>
              <w:t xml:space="preserve">Терновского муниципального района                         </w:t>
            </w:r>
          </w:p>
        </w:tc>
        <w:tc>
          <w:tcPr>
            <w:tcW w:w="2091" w:type="dxa"/>
          </w:tcPr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362">
              <w:rPr>
                <w:rFonts w:ascii="Times New Roman" w:hAnsi="Times New Roman"/>
                <w:sz w:val="28"/>
                <w:szCs w:val="28"/>
              </w:rPr>
              <w:t>Е.Д.Неретин</w:t>
            </w:r>
            <w:proofErr w:type="spellEnd"/>
          </w:p>
        </w:tc>
      </w:tr>
      <w:tr w:rsidR="009D4362" w:rsidRPr="009D4362" w:rsidTr="00073D0A">
        <w:trPr>
          <w:trHeight w:val="598"/>
        </w:trPr>
        <w:tc>
          <w:tcPr>
            <w:tcW w:w="7479" w:type="dxa"/>
          </w:tcPr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4362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9D4362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9D4362">
              <w:rPr>
                <w:rFonts w:ascii="Times New Roman" w:hAnsi="Times New Roman"/>
                <w:sz w:val="28"/>
                <w:szCs w:val="28"/>
              </w:rPr>
              <w:t>уководитель аппарата администрации</w:t>
            </w:r>
          </w:p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4362">
              <w:rPr>
                <w:rFonts w:ascii="Times New Roman" w:hAnsi="Times New Roman"/>
                <w:sz w:val="28"/>
                <w:szCs w:val="28"/>
              </w:rPr>
              <w:t xml:space="preserve">Терновского муниципального района  </w:t>
            </w:r>
          </w:p>
        </w:tc>
        <w:tc>
          <w:tcPr>
            <w:tcW w:w="2091" w:type="dxa"/>
          </w:tcPr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4362">
              <w:rPr>
                <w:rFonts w:ascii="Times New Roman" w:hAnsi="Times New Roman"/>
                <w:sz w:val="28"/>
                <w:szCs w:val="28"/>
              </w:rPr>
              <w:t>Т. В. Юдина</w:t>
            </w:r>
          </w:p>
        </w:tc>
      </w:tr>
      <w:tr w:rsidR="009D4362" w:rsidRPr="009D4362" w:rsidTr="00073D0A">
        <w:tc>
          <w:tcPr>
            <w:tcW w:w="7479" w:type="dxa"/>
          </w:tcPr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D4362" w:rsidRPr="009D4362" w:rsidRDefault="009D4362" w:rsidP="00073D0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left="-567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ind w:firstLine="0"/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</w:p>
    <w:p w:rsidR="009D4362" w:rsidRPr="009D4362" w:rsidRDefault="009D4362" w:rsidP="009D4362">
      <w:pPr>
        <w:rPr>
          <w:rFonts w:ascii="Times New Roman" w:hAnsi="Times New Roman"/>
          <w:sz w:val="28"/>
          <w:szCs w:val="28"/>
        </w:rPr>
      </w:pPr>
      <w:r w:rsidRPr="009D4362">
        <w:rPr>
          <w:rFonts w:ascii="Times New Roman" w:hAnsi="Times New Roman"/>
          <w:sz w:val="28"/>
          <w:szCs w:val="28"/>
        </w:rPr>
        <w:t>Романова Е.А. ________</w:t>
      </w:r>
    </w:p>
    <w:p w:rsidR="009D4362" w:rsidRPr="00436904" w:rsidRDefault="009D4362" w:rsidP="009D4362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sectPr w:rsidR="009D4362" w:rsidRPr="00436904" w:rsidSect="000C0625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ED" w:rsidRDefault="006D13ED" w:rsidP="002513DA">
      <w:r>
        <w:separator/>
      </w:r>
    </w:p>
  </w:endnote>
  <w:endnote w:type="continuationSeparator" w:id="0">
    <w:p w:rsidR="006D13ED" w:rsidRDefault="006D13ED" w:rsidP="0025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ED" w:rsidRDefault="006D13ED" w:rsidP="002513DA">
      <w:r>
        <w:separator/>
      </w:r>
    </w:p>
  </w:footnote>
  <w:footnote w:type="continuationSeparator" w:id="0">
    <w:p w:rsidR="006D13ED" w:rsidRDefault="006D13ED" w:rsidP="00251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83718"/>
      <w:docPartObj>
        <w:docPartGallery w:val="Page Numbers (Top of Page)"/>
        <w:docPartUnique/>
      </w:docPartObj>
    </w:sdtPr>
    <w:sdtEndPr/>
    <w:sdtContent>
      <w:p w:rsidR="00907A52" w:rsidRDefault="006D13ED">
        <w:pPr>
          <w:pStyle w:val="a7"/>
          <w:jc w:val="center"/>
        </w:pPr>
      </w:p>
    </w:sdtContent>
  </w:sdt>
  <w:p w:rsidR="00907A52" w:rsidRDefault="00907A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A1D"/>
    <w:multiLevelType w:val="multilevel"/>
    <w:tmpl w:val="D9182BB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eastAsiaTheme="minorHAnsi" w:hint="default"/>
      </w:rPr>
    </w:lvl>
  </w:abstractNum>
  <w:abstractNum w:abstractNumId="1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3F"/>
    <w:rsid w:val="000047ED"/>
    <w:rsid w:val="00034175"/>
    <w:rsid w:val="0005293E"/>
    <w:rsid w:val="000613D4"/>
    <w:rsid w:val="00064B2B"/>
    <w:rsid w:val="000C0625"/>
    <w:rsid w:val="0010002C"/>
    <w:rsid w:val="001018F3"/>
    <w:rsid w:val="001104CC"/>
    <w:rsid w:val="001369C2"/>
    <w:rsid w:val="001A5B18"/>
    <w:rsid w:val="001C1698"/>
    <w:rsid w:val="001D6AC2"/>
    <w:rsid w:val="001F25E8"/>
    <w:rsid w:val="001F53B6"/>
    <w:rsid w:val="0020027B"/>
    <w:rsid w:val="002041FA"/>
    <w:rsid w:val="00223E06"/>
    <w:rsid w:val="002513DA"/>
    <w:rsid w:val="00294FB5"/>
    <w:rsid w:val="002E5D29"/>
    <w:rsid w:val="00343C44"/>
    <w:rsid w:val="0035488E"/>
    <w:rsid w:val="003752BA"/>
    <w:rsid w:val="003A7790"/>
    <w:rsid w:val="003C0FFF"/>
    <w:rsid w:val="003C40DB"/>
    <w:rsid w:val="003E1E17"/>
    <w:rsid w:val="003E6D64"/>
    <w:rsid w:val="004037CA"/>
    <w:rsid w:val="00410841"/>
    <w:rsid w:val="00437F29"/>
    <w:rsid w:val="00445CE3"/>
    <w:rsid w:val="00466623"/>
    <w:rsid w:val="004B49BD"/>
    <w:rsid w:val="00506525"/>
    <w:rsid w:val="005159C5"/>
    <w:rsid w:val="00571317"/>
    <w:rsid w:val="005D452F"/>
    <w:rsid w:val="005D5EE2"/>
    <w:rsid w:val="006100AD"/>
    <w:rsid w:val="0064180A"/>
    <w:rsid w:val="0067622E"/>
    <w:rsid w:val="006D13ED"/>
    <w:rsid w:val="006F4E47"/>
    <w:rsid w:val="00722B4B"/>
    <w:rsid w:val="007239CB"/>
    <w:rsid w:val="0075672B"/>
    <w:rsid w:val="0079667B"/>
    <w:rsid w:val="007A77DD"/>
    <w:rsid w:val="007B7ACE"/>
    <w:rsid w:val="007D0EBF"/>
    <w:rsid w:val="007D6F1E"/>
    <w:rsid w:val="008557F8"/>
    <w:rsid w:val="0086495D"/>
    <w:rsid w:val="008670F4"/>
    <w:rsid w:val="008F2B0B"/>
    <w:rsid w:val="00907A52"/>
    <w:rsid w:val="00915D2E"/>
    <w:rsid w:val="00915F21"/>
    <w:rsid w:val="00932D61"/>
    <w:rsid w:val="00933AC9"/>
    <w:rsid w:val="00935F08"/>
    <w:rsid w:val="00974B2B"/>
    <w:rsid w:val="009C1C25"/>
    <w:rsid w:val="009C31EB"/>
    <w:rsid w:val="009D4362"/>
    <w:rsid w:val="009E3E41"/>
    <w:rsid w:val="009F50E9"/>
    <w:rsid w:val="00A12F3D"/>
    <w:rsid w:val="00A240C8"/>
    <w:rsid w:val="00A27585"/>
    <w:rsid w:val="00A35BB7"/>
    <w:rsid w:val="00A463FD"/>
    <w:rsid w:val="00AE78E4"/>
    <w:rsid w:val="00AF4492"/>
    <w:rsid w:val="00B03C00"/>
    <w:rsid w:val="00B136C3"/>
    <w:rsid w:val="00B14C55"/>
    <w:rsid w:val="00B23E6D"/>
    <w:rsid w:val="00B6037B"/>
    <w:rsid w:val="00B74924"/>
    <w:rsid w:val="00BA18C0"/>
    <w:rsid w:val="00BD27A4"/>
    <w:rsid w:val="00BE1CBF"/>
    <w:rsid w:val="00BE713F"/>
    <w:rsid w:val="00BF079C"/>
    <w:rsid w:val="00C0543C"/>
    <w:rsid w:val="00C35335"/>
    <w:rsid w:val="00C6054E"/>
    <w:rsid w:val="00C8152A"/>
    <w:rsid w:val="00C85059"/>
    <w:rsid w:val="00CA4486"/>
    <w:rsid w:val="00CA5822"/>
    <w:rsid w:val="00CC3D41"/>
    <w:rsid w:val="00D14834"/>
    <w:rsid w:val="00D517D3"/>
    <w:rsid w:val="00DA59C7"/>
    <w:rsid w:val="00E44017"/>
    <w:rsid w:val="00E81557"/>
    <w:rsid w:val="00EB72A0"/>
    <w:rsid w:val="00EF6E53"/>
    <w:rsid w:val="00F659A8"/>
    <w:rsid w:val="00F74C93"/>
    <w:rsid w:val="00F83DB9"/>
    <w:rsid w:val="00FA5CAA"/>
    <w:rsid w:val="00FB53EB"/>
    <w:rsid w:val="00FE3F72"/>
    <w:rsid w:val="00FE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BE713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BE71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BE71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footnote reference"/>
    <w:uiPriority w:val="99"/>
    <w:semiHidden/>
    <w:rsid w:val="00BD27A4"/>
    <w:rPr>
      <w:vertAlign w:val="superscript"/>
    </w:rPr>
  </w:style>
  <w:style w:type="paragraph" w:styleId="a5">
    <w:name w:val="footnote text"/>
    <w:basedOn w:val="a"/>
    <w:link w:val="a6"/>
    <w:uiPriority w:val="99"/>
    <w:rsid w:val="002513D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513DA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Стиль1"/>
    <w:basedOn w:val="a"/>
    <w:qFormat/>
    <w:rsid w:val="008670F4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BE713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BE71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BE71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footnote reference"/>
    <w:uiPriority w:val="99"/>
    <w:semiHidden/>
    <w:rsid w:val="00BD27A4"/>
    <w:rPr>
      <w:vertAlign w:val="superscript"/>
    </w:rPr>
  </w:style>
  <w:style w:type="paragraph" w:styleId="a5">
    <w:name w:val="footnote text"/>
    <w:basedOn w:val="a"/>
    <w:link w:val="a6"/>
    <w:uiPriority w:val="99"/>
    <w:rsid w:val="002513D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513DA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Стиль1"/>
    <w:basedOn w:val="a"/>
    <w:qFormat/>
    <w:rsid w:val="008670F4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2A45229CE4AC30CCB4B8FF05F39958B48D40A55B32CD7C26E4CB8C8B73068AA7FBBEB8B281EEA7D8DD427627Fe5c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A45229CE4AC30CCB4B8FF05F39958B48D40A55B32CD7C26E4CB8C8B73068AA7FBBEB8B281EEA7D8DD427627Fe5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  Геннадий  Анатольевич</dc:creator>
  <cp:lastModifiedBy>Симонова Людмила Сергеевна</cp:lastModifiedBy>
  <cp:revision>2</cp:revision>
  <cp:lastPrinted>2025-05-14T10:47:00Z</cp:lastPrinted>
  <dcterms:created xsi:type="dcterms:W3CDTF">2025-08-13T10:48:00Z</dcterms:created>
  <dcterms:modified xsi:type="dcterms:W3CDTF">2025-08-13T10:48:00Z</dcterms:modified>
</cp:coreProperties>
</file>